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2" w:rsidRDefault="00F466F2" w:rsidP="00E05D70"/>
    <w:tbl>
      <w:tblPr>
        <w:tblStyle w:val="Tablaconcuadrcula"/>
        <w:tblW w:w="0" w:type="auto"/>
        <w:tblLook w:val="04A0"/>
      </w:tblPr>
      <w:tblGrid>
        <w:gridCol w:w="15545"/>
      </w:tblGrid>
      <w:tr w:rsidR="004745AB" w:rsidTr="00CF717D">
        <w:tc>
          <w:tcPr>
            <w:tcW w:w="15545" w:type="dxa"/>
            <w:shd w:val="clear" w:color="auto" w:fill="C5E0B3" w:themeFill="accent6" w:themeFillTint="66"/>
          </w:tcPr>
          <w:p w:rsidR="004745AB" w:rsidRPr="00CE0D42" w:rsidRDefault="004745AB" w:rsidP="004745AB">
            <w:pPr>
              <w:rPr>
                <w:rFonts w:ascii="Comic Sans MS" w:hAnsi="Comic Sans MS"/>
                <w:b/>
              </w:rPr>
            </w:pPr>
            <w:r w:rsidRPr="00CE0D42">
              <w:rPr>
                <w:rFonts w:ascii="Comic Sans MS" w:hAnsi="Comic Sans MS"/>
                <w:b/>
              </w:rPr>
              <w:t>DESCRIPCIÓN DEL CICLO</w:t>
            </w:r>
          </w:p>
        </w:tc>
      </w:tr>
      <w:tr w:rsidR="004745AB" w:rsidTr="00CF717D">
        <w:tc>
          <w:tcPr>
            <w:tcW w:w="15545" w:type="dxa"/>
            <w:tcBorders>
              <w:bottom w:val="single" w:sz="4" w:space="0" w:color="auto"/>
            </w:tcBorders>
          </w:tcPr>
          <w:p w:rsidR="0057772F" w:rsidRPr="004745AB" w:rsidRDefault="0057772F" w:rsidP="0057772F">
            <w:r w:rsidRPr="004745AB">
              <w:rPr>
                <w:lang w:val="es-ES"/>
              </w:rPr>
              <w:t>Los componentes del ciclo son:</w:t>
            </w:r>
          </w:p>
          <w:p w:rsidR="0057772F" w:rsidRDefault="0057772F" w:rsidP="0057772F">
            <w:pPr>
              <w:rPr>
                <w:lang w:val="es-ES"/>
              </w:rPr>
            </w:pPr>
            <w:proofErr w:type="spellStart"/>
            <w:r>
              <w:rPr>
                <w:lang w:val="es-ES"/>
              </w:rPr>
              <w:t>Azahara</w:t>
            </w:r>
            <w:proofErr w:type="spellEnd"/>
            <w:r>
              <w:rPr>
                <w:lang w:val="es-ES"/>
              </w:rPr>
              <w:t xml:space="preserve"> Navas, tutora de 3º curso. Imparte las áreas de lengua, matemáticas y plástica  en su curso,  y  Atención Educativa en el ciclo</w:t>
            </w:r>
          </w:p>
          <w:p w:rsidR="0057772F" w:rsidRDefault="0057772F" w:rsidP="0057772F">
            <w:pPr>
              <w:rPr>
                <w:lang w:val="es-ES"/>
              </w:rPr>
            </w:pPr>
            <w:r>
              <w:rPr>
                <w:lang w:val="es-ES"/>
              </w:rPr>
              <w:t>Mª Rosa Caro Torrejón, tutora de 3º curso. Imparte las áreas de lengua, matemáticas y plástica  en su curso,  y  Atención Educativa en el ciclo</w:t>
            </w:r>
          </w:p>
          <w:p w:rsidR="0057772F" w:rsidRDefault="0057772F" w:rsidP="0057772F">
            <w:pPr>
              <w:rPr>
                <w:lang w:val="es-ES"/>
              </w:rPr>
            </w:pPr>
            <w:r>
              <w:rPr>
                <w:lang w:val="es-ES"/>
              </w:rPr>
              <w:t xml:space="preserve">Sara  Inés </w:t>
            </w:r>
            <w:proofErr w:type="spellStart"/>
            <w:r>
              <w:rPr>
                <w:lang w:val="es-ES"/>
              </w:rPr>
              <w:t>Trabaleda</w:t>
            </w:r>
            <w:proofErr w:type="spellEnd"/>
            <w:r>
              <w:rPr>
                <w:lang w:val="es-ES"/>
              </w:rPr>
              <w:t xml:space="preserve"> Fernández    Imparte las áreas de lengua, matemáticas y plástica  en su curso e inglés en el ciclo y educación infantil.</w:t>
            </w:r>
          </w:p>
          <w:p w:rsidR="0057772F" w:rsidRDefault="0057772F" w:rsidP="0057772F">
            <w:pPr>
              <w:rPr>
                <w:lang w:val="es-ES"/>
              </w:rPr>
            </w:pPr>
            <w:r>
              <w:rPr>
                <w:lang w:val="es-ES"/>
              </w:rPr>
              <w:t>María del Mar Sainz Blanco imparte C. del Medio en el ciclo</w:t>
            </w:r>
          </w:p>
          <w:p w:rsidR="0057772F" w:rsidRPr="004745AB" w:rsidRDefault="0057772F" w:rsidP="0057772F">
            <w:r w:rsidRPr="004745AB">
              <w:rPr>
                <w:lang w:val="es-ES"/>
              </w:rPr>
              <w:t>Laura</w:t>
            </w:r>
            <w:r>
              <w:rPr>
                <w:lang w:val="es-ES"/>
              </w:rPr>
              <w:t xml:space="preserve"> Cuevas Del Valle, Música en primaria y Plástica en tercer ciclo.</w:t>
            </w:r>
          </w:p>
          <w:p w:rsidR="0057772F" w:rsidRPr="004745AB" w:rsidRDefault="0057772F" w:rsidP="0057772F">
            <w:r w:rsidRPr="004745AB">
              <w:rPr>
                <w:lang w:val="es-ES"/>
              </w:rPr>
              <w:t>José</w:t>
            </w:r>
            <w:r>
              <w:rPr>
                <w:lang w:val="es-ES"/>
              </w:rPr>
              <w:t xml:space="preserve"> Agustín Sosa Gil</w:t>
            </w:r>
            <w:proofErr w:type="gramStart"/>
            <w:r>
              <w:rPr>
                <w:lang w:val="es-ES"/>
              </w:rPr>
              <w:t>..</w:t>
            </w:r>
            <w:proofErr w:type="gramEnd"/>
            <w:r>
              <w:rPr>
                <w:lang w:val="es-ES"/>
              </w:rPr>
              <w:t xml:space="preserve"> Imparte Educación Física en toda primaria.</w:t>
            </w:r>
          </w:p>
          <w:p w:rsidR="0057772F" w:rsidRDefault="0057772F" w:rsidP="0057772F">
            <w:pPr>
              <w:rPr>
                <w:lang w:val="es-ES"/>
              </w:rPr>
            </w:pPr>
            <w:r w:rsidRPr="004745AB">
              <w:rPr>
                <w:lang w:val="es-ES"/>
              </w:rPr>
              <w:t>María José</w:t>
            </w:r>
            <w:r>
              <w:rPr>
                <w:lang w:val="es-ES"/>
              </w:rPr>
              <w:t xml:space="preserve"> Fernández Carmona. Imparte religión a todo el centro.</w:t>
            </w:r>
          </w:p>
          <w:p w:rsidR="004745AB" w:rsidRDefault="0057772F" w:rsidP="0057772F">
            <w:r>
              <w:rPr>
                <w:lang w:val="es-ES"/>
              </w:rPr>
              <w:t>Ana Isabel Rodríguez Vega, imparte Programa de Refuerzo en el ciclo.</w:t>
            </w:r>
          </w:p>
        </w:tc>
      </w:tr>
      <w:tr w:rsidR="004745AB" w:rsidTr="00CF717D">
        <w:tc>
          <w:tcPr>
            <w:tcW w:w="15545" w:type="dxa"/>
            <w:shd w:val="clear" w:color="auto" w:fill="C5E0B3" w:themeFill="accent6" w:themeFillTint="66"/>
          </w:tcPr>
          <w:p w:rsidR="004745AB" w:rsidRPr="00CE0D42" w:rsidRDefault="004745AB" w:rsidP="00E05D70">
            <w:pPr>
              <w:rPr>
                <w:rFonts w:ascii="Comic Sans MS" w:hAnsi="Comic Sans MS"/>
                <w:b/>
              </w:rPr>
            </w:pPr>
            <w:r w:rsidRPr="00CE0D42">
              <w:rPr>
                <w:rFonts w:ascii="Comic Sans MS" w:hAnsi="Comic Sans MS"/>
                <w:b/>
                <w:lang w:val="es-ES"/>
              </w:rPr>
              <w:t>MARCO LEGISLATIVO</w:t>
            </w:r>
          </w:p>
        </w:tc>
      </w:tr>
      <w:tr w:rsidR="004745AB" w:rsidTr="00CF717D">
        <w:tc>
          <w:tcPr>
            <w:tcW w:w="15545" w:type="dxa"/>
            <w:tcBorders>
              <w:bottom w:val="single" w:sz="4" w:space="0" w:color="auto"/>
            </w:tcBorders>
          </w:tcPr>
          <w:p w:rsidR="004745AB" w:rsidRPr="004745AB" w:rsidRDefault="004745AB" w:rsidP="004745AB">
            <w:r w:rsidRPr="004745AB">
              <w:rPr>
                <w:lang w:val="es-ES"/>
              </w:rPr>
              <w:t>Real Decreto 157/2022, de 1 de marzo, por el que se establecen la ordenación y las enseñanzas mínimas de la Educación Primaria.</w:t>
            </w:r>
          </w:p>
          <w:p w:rsidR="004745AB" w:rsidRPr="004745AB" w:rsidRDefault="004745AB" w:rsidP="004745AB">
            <w:r w:rsidRPr="004745AB">
              <w:rPr>
                <w:lang w:val="es-ES"/>
              </w:rPr>
              <w:t>- Decreto 101/2023, de 9 de mayo, por el que se establece la ordenación y el currículo de la etapa de Educación Primaria en la Comunidad Autónoma de Andalucía.</w:t>
            </w:r>
          </w:p>
          <w:p w:rsidR="004745AB" w:rsidRPr="004745AB" w:rsidRDefault="004745AB" w:rsidP="004745AB">
            <w:r w:rsidRPr="004745AB">
              <w:rPr>
                <w:lang w:val="es-ES"/>
              </w:rPr>
              <w:t xml:space="preserve">- Decreto 328/2010, de 13 de julio, por el que se aprueba el Reglamento Orgánico de las escuelas infantiles de segundo grado, de los colegios de educación primaria, de los colegios de educación infantil y primaria, y de los centros públicos específicos de educación especial. </w:t>
            </w:r>
          </w:p>
          <w:p w:rsidR="004745AB" w:rsidRPr="004745AB" w:rsidRDefault="004745AB" w:rsidP="004745AB">
            <w:r w:rsidRPr="004745AB">
              <w:rPr>
                <w:lang w:val="es-ES"/>
              </w:rPr>
              <w:t xml:space="preserve">- 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rsidR="004745AB" w:rsidRDefault="004745AB" w:rsidP="004745AB">
            <w:r w:rsidRPr="004745AB">
              <w:rPr>
                <w:lang w:val="es-ES"/>
              </w:rPr>
              <w:t xml:space="preserve">- Instrucciones de 21 de junio de 2023, de la </w:t>
            </w:r>
            <w:proofErr w:type="spellStart"/>
            <w:r w:rsidRPr="004745AB">
              <w:rPr>
                <w:lang w:val="es-ES"/>
              </w:rPr>
              <w:t>Viceconsejería</w:t>
            </w:r>
            <w:proofErr w:type="spellEnd"/>
            <w:r w:rsidRPr="004745AB">
              <w:rPr>
                <w:lang w:val="es-ES"/>
              </w:rPr>
              <w:t xml:space="preserve"> de desarrollo educativo y formación profesional, sobre el tratamiento de la lectura para el despliegue de la competencia en comunicación lingüística en educación primaria y educación secundaria obligatoria</w:t>
            </w:r>
          </w:p>
        </w:tc>
      </w:tr>
      <w:tr w:rsidR="004745AB" w:rsidTr="00CF717D">
        <w:tc>
          <w:tcPr>
            <w:tcW w:w="15545" w:type="dxa"/>
            <w:shd w:val="clear" w:color="auto" w:fill="C5E0B3" w:themeFill="accent6" w:themeFillTint="66"/>
          </w:tcPr>
          <w:p w:rsidR="004745AB" w:rsidRPr="00CE0D42" w:rsidRDefault="0035549D" w:rsidP="00E05D70">
            <w:pPr>
              <w:rPr>
                <w:rFonts w:ascii="Comic Sans MS" w:hAnsi="Comic Sans MS"/>
                <w:b/>
              </w:rPr>
            </w:pPr>
            <w:r w:rsidRPr="00CE0D42">
              <w:rPr>
                <w:rFonts w:ascii="Comic Sans MS" w:hAnsi="Comic Sans MS"/>
                <w:b/>
                <w:lang w:val="es-ES"/>
              </w:rPr>
              <w:t>CONCEPTUALIZACIÓN Y CARACTERÍSTICA DEL ÁREA/ RELACIÓN CON EL PLAN DE CENTRO</w:t>
            </w:r>
          </w:p>
        </w:tc>
      </w:tr>
      <w:tr w:rsidR="004745AB" w:rsidTr="00CF717D">
        <w:tc>
          <w:tcPr>
            <w:tcW w:w="15545" w:type="dxa"/>
            <w:tcBorders>
              <w:bottom w:val="single" w:sz="4" w:space="0" w:color="auto"/>
            </w:tcBorders>
          </w:tcPr>
          <w:p w:rsidR="00CC44BA" w:rsidRDefault="00CC44BA" w:rsidP="00CC44BA">
            <w:r>
              <w:t xml:space="preserve">La Educación Física en la etapa de Educación Primaria propone trabajar sobre aspectos fundamentales que contribuyen a cimentar una competencia que va más allá de lo motriz, pero toma como base ese ámbito fundamental para el desarrollo de la persona. Estos aspectos esenciales son entre otros, la adopción de un estilo de vida activo, el conocimiento de la propia corporalidad, el acercamiento a manifestaciones culturales de carácter motor, la integración de actitudes </w:t>
            </w:r>
            <w:proofErr w:type="spellStart"/>
            <w:r>
              <w:t>ecosocialmente</w:t>
            </w:r>
            <w:proofErr w:type="spellEnd"/>
            <w:r>
              <w:t xml:space="preserve"> responsables o el desarrollo de todos los procesos de toma de decisiones que intervienen en la resolución de situaciones motrices. Estos elementos contribuyen a que el alumnado sea motrizmente competente, facilitando así su desarrollo integral, puesto que la motricidad constituye un elemento esencial e indisociable del propio aprendizaje.</w:t>
            </w:r>
          </w:p>
          <w:p w:rsidR="004745AB" w:rsidRDefault="00CC44BA" w:rsidP="00CC44BA">
            <w:r>
              <w:t xml:space="preserve">Las competencias específicas del área de Educación Física en la etapa de Educación Primaria recogen y sintetizan estos retos, abordando la motricidad de forma más estructurada, para así dar continuidad a los logros y avances experimentados por el alumnado antes de su escolarización obligatoria. El </w:t>
            </w:r>
            <w:r>
              <w:lastRenderedPageBreak/>
              <w:t>descubrimiento y la exploración de la corporalidad, esenciales para las actuaciones que se desarrollan desde el enfoque de la psicomotricidad, darán paso a un tratamiento más preciso y profundo del cuerpo, que pretenderá establecer las bases para la adquisición de un estilo de vida activo y saludable.</w:t>
            </w:r>
          </w:p>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lastRenderedPageBreak/>
              <w:t>CONCRECIÓN CURRICULAR / SECUENCIACIÓN SITUACIONES DE APRENDIZAJE</w:t>
            </w:r>
          </w:p>
        </w:tc>
      </w:tr>
      <w:tr w:rsidR="00CF717D" w:rsidTr="00CF717D">
        <w:tc>
          <w:tcPr>
            <w:tcW w:w="15540" w:type="dxa"/>
            <w:tcBorders>
              <w:bottom w:val="single" w:sz="4" w:space="0" w:color="auto"/>
            </w:tcBorders>
          </w:tcPr>
          <w:p w:rsidR="00CF717D" w:rsidRDefault="00CF717D" w:rsidP="00E05D70">
            <w:r>
              <w:rPr>
                <w:lang w:val="es-ES"/>
              </w:rPr>
              <w:t>Aparece como Anexo I</w:t>
            </w:r>
          </w:p>
          <w:p w:rsidR="00CF717D" w:rsidRDefault="00CF717D" w:rsidP="00E05D70"/>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t>CONTRIBUCIÓN DEL ÁREA A LA ADQUISICIÓN DE LAS COMPETENCIAS CLAVE</w:t>
            </w:r>
          </w:p>
        </w:tc>
      </w:tr>
      <w:tr w:rsidR="00CF717D" w:rsidTr="00744CA6">
        <w:tc>
          <w:tcPr>
            <w:tcW w:w="15540" w:type="dxa"/>
            <w:tcBorders>
              <w:bottom w:val="single" w:sz="4" w:space="0" w:color="auto"/>
            </w:tcBorders>
          </w:tcPr>
          <w:p w:rsidR="003B3523" w:rsidRPr="00CF717D" w:rsidRDefault="003B3523" w:rsidP="00CF717D">
            <w:r>
              <w:t xml:space="preserve">La competencia personal, social y de aprender a aprender implica la capacidad de reflexionar sobre uno mismo para </w:t>
            </w:r>
            <w:proofErr w:type="spellStart"/>
            <w:r>
              <w:t>autoconocerse</w:t>
            </w:r>
            <w:proofErr w:type="spellEnd"/>
            <w:r>
              <w:t xml:space="preserve">, aceptarse y promover un crecimiento personal constante; gestionar el tiempo y la información eficazmente; colaborar con otros de forma constructiva; mantener la </w:t>
            </w:r>
            <w:proofErr w:type="spellStart"/>
            <w:r>
              <w:t>resiliencia</w:t>
            </w:r>
            <w:proofErr w:type="spellEnd"/>
            <w:r>
              <w:t xml:space="preserve">; y gestionar el aprendizaje a lo largo de la vida. Incluye también la capacidad de hacer frente a la incertidumbre y a la complejidad; adaptarse a los cambios; aprender a gestionar los procesos </w:t>
            </w:r>
            <w:proofErr w:type="spellStart"/>
            <w:r>
              <w:t>metacognitivos</w:t>
            </w:r>
            <w:proofErr w:type="spellEnd"/>
            <w:r>
              <w:t>; identificar conductas contrarias a la convivencia y desarrollar estrategias para abordarlas; contribuir al bienestar físico, mental y emocional propio y de las demás personas, desarrollando habilidades para cuidarse a sí mismo y a quienes lo rodean a través de la corresponsabilidad; ser capaz de llevar una vida orientada al futuro; así como expresar empatía y abordar los conflictos en un contexto integrador y de apoyo</w:t>
            </w:r>
          </w:p>
          <w:p w:rsidR="00E559D6" w:rsidRDefault="00E559D6" w:rsidP="00E559D6">
            <w:pPr>
              <w:rPr>
                <w:lang w:val="es-ES"/>
              </w:rPr>
            </w:pPr>
            <w:r w:rsidRPr="00CF717D">
              <w:rPr>
                <w:lang w:val="es-ES"/>
              </w:rPr>
              <w:t xml:space="preserve">Los descriptores de las Competencias Clave  que desarrolla el área son: </w:t>
            </w:r>
          </w:p>
          <w:p w:rsidR="00E559D6" w:rsidRDefault="00E559D6" w:rsidP="00E559D6">
            <w:r>
              <w:t>CPSAA1. Es consciente de las propias emociones, ideas y comportamientos personales y es capaz de ponerse en el lugar de los demás y comprender sus puntos de vista aunque sean diferentes a los propios y usa estrategias sencillas que lo ayudan en la toma de decisiones para gestionar las situaciones de tensión o conflicto, para alcanzar sus propios objetivos.</w:t>
            </w:r>
          </w:p>
          <w:p w:rsidR="00E559D6" w:rsidRDefault="00E559D6" w:rsidP="00E559D6">
            <w:r>
              <w:t>CPSAA2. Asume la adopción de determinados hábitos de vida saludable, valora la importancia de la higiene, la alimentación variada y equilibrada, el ejercicio físico y la prevención de enfermedades para su salud física y mental y detecta y reflexiona sobre la presencia de situaciones violentas o discriminatorias.</w:t>
            </w:r>
          </w:p>
          <w:p w:rsidR="00E559D6" w:rsidRDefault="00E559D6" w:rsidP="00E559D6">
            <w:r>
              <w:t>CPSAA3. Identifica y respeta las emociones y sentimientos ajenos y muestra iniciativa por participar activamente en el trabajo en equipo, empleando estrategias de responsabilidad y de ayuda a las demás personas, tácticas de interacción positiva, y actitudes cooperativas que ayuden a mejorar el clima del grupo, al bienestar y a la consecución de los objetivos propuestos.</w:t>
            </w:r>
          </w:p>
          <w:p w:rsidR="00E559D6" w:rsidRDefault="00E559D6" w:rsidP="00E559D6">
            <w:r>
              <w:t>CPSAA4. Valora y reconoce el esfuerzo y la aportación individual ante las dificultades en la realización de pequeños trabajos planteados, y desarrolla una actitud de constancia, perseverancia, y postura crítica ante los retos que lo llevan a la reflexión guiada.</w:t>
            </w:r>
          </w:p>
          <w:p w:rsidR="00E559D6" w:rsidRDefault="00E559D6" w:rsidP="00E559D6">
            <w:r>
              <w:t>CPSAA5. Desarrolla estrategias sencillas de aprendizaje de su autorregulación, y participa en la evaluación del proceso que se ha llevado a cabo, aceptando sus posibilidades y limitaciones para que lo ayuden a ampliar sus conocimientos.</w:t>
            </w:r>
            <w:bookmarkStart w:id="0" w:name="_GoBack"/>
            <w:bookmarkEnd w:id="0"/>
          </w:p>
          <w:p w:rsidR="00E559D6" w:rsidRPr="00CF717D" w:rsidRDefault="00E559D6" w:rsidP="00E559D6">
            <w:pPr>
              <w:jc w:val="both"/>
            </w:pPr>
            <w:r w:rsidRPr="00CF717D">
              <w:rPr>
                <w:lang w:val="es-ES"/>
              </w:rPr>
              <w:t>Los objetivos  generales a los que contribuye el área son:</w:t>
            </w:r>
          </w:p>
          <w:p w:rsidR="00E559D6" w:rsidRPr="00CF717D" w:rsidRDefault="00E559D6" w:rsidP="00E559D6">
            <w:pPr>
              <w:jc w:val="both"/>
            </w:pPr>
            <w:r w:rsidRPr="00CF717D">
              <w:rPr>
                <w:lang w:val="es-ES"/>
              </w:rPr>
              <w:t>-</w:t>
            </w:r>
            <w:r w:rsidRPr="00CF717D">
              <w:rPr>
                <w:lang w:val="es-ES"/>
              </w:rPr>
              <w:tab/>
              <w:t>Conocer y apreciar los valores y las normas de convivencia, aprender a obrar de acuerdo con ellas de forma empática, prepararse para el ejercicio activo de la ciudadanía y respetar los derechos humanos, así como el pluralismo propio de una sociedad democrática.</w:t>
            </w:r>
          </w:p>
          <w:p w:rsidR="00E559D6" w:rsidRPr="00CF717D" w:rsidRDefault="00E559D6" w:rsidP="00E559D6">
            <w:pPr>
              <w:jc w:val="both"/>
            </w:pPr>
            <w:r w:rsidRPr="00CF717D">
              <w:rPr>
                <w:lang w:val="es-ES"/>
              </w:rPr>
              <w:t>-</w:t>
            </w:r>
            <w:r w:rsidRPr="00CF717D">
              <w:rPr>
                <w:lang w:val="es-ES"/>
              </w:rPr>
              <w:tab/>
              <w:t>Adquirir habilidades para la resolución pacífica de conflictos y la prevención de la violencia, que le permitan desenvolverse con autonomía en el ámbito escolar y familiar, así como en los</w:t>
            </w:r>
            <w:r>
              <w:rPr>
                <w:lang w:val="es-ES"/>
              </w:rPr>
              <w:t xml:space="preserve"> grupos sociales con los que se </w:t>
            </w:r>
            <w:r w:rsidRPr="00CF717D">
              <w:rPr>
                <w:lang w:val="es-ES"/>
              </w:rPr>
              <w:t>relaciona.</w:t>
            </w:r>
          </w:p>
          <w:p w:rsidR="00E559D6" w:rsidRPr="00CF717D" w:rsidRDefault="00E559D6" w:rsidP="00E559D6">
            <w:pPr>
              <w:jc w:val="both"/>
            </w:pPr>
            <w:r w:rsidRPr="00CF717D">
              <w:rPr>
                <w:lang w:val="es-ES"/>
              </w:rPr>
              <w:t>-</w:t>
            </w:r>
            <w:r w:rsidRPr="00CF717D">
              <w:rPr>
                <w:lang w:val="es-ES"/>
              </w:rPr>
              <w:tab/>
              <w:t xml:space="preserve">Conocer, comprender y respetar las diferentes culturas, así como las diferencias entre las personas, la igualdad de derechos y oportunidades de </w:t>
            </w:r>
            <w:r w:rsidRPr="00CF717D">
              <w:rPr>
                <w:lang w:val="es-ES"/>
              </w:rPr>
              <w:lastRenderedPageBreak/>
              <w:t>hombres y mujeres y la no discriminación de personas por motivos de etnia, orientación o identidad sexual, religión o creencias, discapacidad u otras condiciones, así como reconocer la interculturalidad existente en Andalucía.</w:t>
            </w:r>
          </w:p>
          <w:p w:rsidR="00E559D6" w:rsidRPr="00CF717D" w:rsidRDefault="00E559D6" w:rsidP="00E559D6">
            <w:pPr>
              <w:jc w:val="both"/>
            </w:pPr>
            <w:r w:rsidRPr="00CF717D">
              <w:rPr>
                <w:lang w:val="es-ES"/>
              </w:rPr>
              <w:t>-</w:t>
            </w:r>
            <w:r w:rsidRPr="00CF717D">
              <w:rPr>
                <w:lang w:val="es-ES"/>
              </w:rPr>
              <w:tab/>
              <w:t>Conocer y utilizar de manera apropiada la lengua castellana, y desarrollar hábitos de lectura.</w:t>
            </w:r>
          </w:p>
          <w:p w:rsidR="00E559D6" w:rsidRPr="00CF717D" w:rsidRDefault="00E559D6" w:rsidP="00E559D6">
            <w:pPr>
              <w:jc w:val="both"/>
            </w:pPr>
            <w:r w:rsidRPr="00CF717D">
              <w:rPr>
                <w:lang w:val="es-ES"/>
              </w:rPr>
              <w:t>-</w:t>
            </w:r>
            <w:r w:rsidRPr="00CF717D">
              <w:rPr>
                <w:lang w:val="es-ES"/>
              </w:rPr>
              <w:tab/>
              <w:t>Desarrollar las competencias matemáticas básicas e iniciarse en la resolución de problemas que requieran la realización de operaciones elementales de cálculo, conocimientos geométricos y estimaciones, así como ser capaces de aplicarlos a las situaciones de su vida cotidiana.</w:t>
            </w:r>
          </w:p>
          <w:p w:rsidR="00E559D6" w:rsidRPr="00CF717D" w:rsidRDefault="00E559D6" w:rsidP="00E559D6">
            <w:pPr>
              <w:jc w:val="both"/>
            </w:pPr>
            <w:r w:rsidRPr="00CF717D">
              <w:rPr>
                <w:lang w:val="es-ES"/>
              </w:rPr>
              <w:t>-</w:t>
            </w:r>
            <w:r w:rsidRPr="00CF717D">
              <w:rPr>
                <w:lang w:val="es-ES"/>
              </w:rPr>
              <w:tab/>
              <w:t>Conocer los aspectos fundamentales de las Ciencias de la Naturaleza, las Ciencias Sociales, la Geografía, la Historia y la Cultura, así como reconocer y valorar la riqueza paisajística, social, medioambiental, histórica y cultural de la comunidad.</w:t>
            </w:r>
          </w:p>
          <w:p w:rsidR="00E559D6" w:rsidRPr="00CF717D" w:rsidRDefault="00E559D6" w:rsidP="00E559D6">
            <w:pPr>
              <w:jc w:val="both"/>
            </w:pPr>
            <w:r w:rsidRPr="00CF717D">
              <w:rPr>
                <w:lang w:val="es-ES"/>
              </w:rPr>
              <w:t>-</w:t>
            </w:r>
            <w:r w:rsidRPr="00CF717D">
              <w:rPr>
                <w:lang w:val="es-ES"/>
              </w:rPr>
              <w:tab/>
              <w:t>Desarrollar</w:t>
            </w:r>
            <w:r w:rsidRPr="00CF717D">
              <w:rPr>
                <w:lang w:val="es-ES"/>
              </w:rPr>
              <w:tab/>
              <w:t>las</w:t>
            </w:r>
            <w:r w:rsidRPr="00CF717D">
              <w:rPr>
                <w:lang w:val="es-ES"/>
              </w:rPr>
              <w:tab/>
              <w:t>competencias tecnológicas básicas e iniciarse en su utilización     para    el    aprendizaje, desarrollando un espíritu crítico ante su funcionamiento y los mensajes que reciben y elaboran.</w:t>
            </w:r>
          </w:p>
          <w:p w:rsidR="00E559D6" w:rsidRPr="00CF717D" w:rsidRDefault="00E559D6" w:rsidP="00E559D6">
            <w:pPr>
              <w:jc w:val="both"/>
            </w:pPr>
            <w:r w:rsidRPr="00CF717D">
              <w:rPr>
                <w:lang w:val="es-ES"/>
              </w:rPr>
              <w:t>-</w:t>
            </w:r>
            <w:r w:rsidRPr="00CF717D">
              <w:rPr>
                <w:lang w:val="es-ES"/>
              </w:rPr>
              <w:tab/>
              <w:t>Utilizar diferentes representaciones y expresiones artísticas, e iniciarse en la construcción de propuestas visuales y audiovisuales.</w:t>
            </w:r>
          </w:p>
          <w:p w:rsidR="00E559D6" w:rsidRPr="00CF717D" w:rsidRDefault="00E559D6" w:rsidP="00E559D6">
            <w:pPr>
              <w:jc w:val="both"/>
            </w:pPr>
            <w:r w:rsidRPr="00CF717D">
              <w:rPr>
                <w:lang w:val="es-ES"/>
              </w:rPr>
              <w:t>-</w:t>
            </w:r>
            <w:r w:rsidRPr="00CF717D">
              <w:rPr>
                <w:lang w:val="es-ES"/>
              </w:rPr>
              <w:tab/>
              <w:t>Valorar la higiene y la salud, aceptar el propio cuerpo y el de los otros, respetar las diferencias propias y ajenas y utilizar la educación física, el deporte y la alimentación como medios para fav</w:t>
            </w:r>
            <w:r>
              <w:rPr>
                <w:lang w:val="es-ES"/>
              </w:rPr>
              <w:t xml:space="preserve">orecer el desarrollo personal y </w:t>
            </w:r>
            <w:r w:rsidRPr="00CF717D">
              <w:rPr>
                <w:lang w:val="es-ES"/>
              </w:rPr>
              <w:t>social.</w:t>
            </w:r>
          </w:p>
          <w:p w:rsidR="00E559D6" w:rsidRDefault="00E559D6" w:rsidP="00E559D6">
            <w:pPr>
              <w:jc w:val="both"/>
            </w:pPr>
            <w:r w:rsidRPr="00CF717D">
              <w:rPr>
                <w:lang w:val="es-ES"/>
              </w:rPr>
              <w:t>-</w:t>
            </w:r>
            <w:r w:rsidRPr="00CF717D">
              <w:rPr>
                <w:lang w:val="es-ES"/>
              </w:rPr>
              <w:tab/>
              <w:t>Desarrollar capacidades afectivas en todos los ámbitos de su personalidad y en sus relaciones con los demás, - así como una actitud contraria a la violencia, a los prejuicios de cualquier tipo y a los estereotipos sexistas.</w:t>
            </w:r>
          </w:p>
          <w:p w:rsidR="00E559D6" w:rsidRDefault="00E559D6" w:rsidP="00E559D6">
            <w:pPr>
              <w:jc w:val="both"/>
            </w:pPr>
            <w:r>
              <w:t xml:space="preserve">-        Utilizar diferentes representaciones y expresiones artísticas, e iniciarse en la construcción de propuestas visuales y audiovisuales. </w:t>
            </w:r>
          </w:p>
          <w:p w:rsidR="00E559D6" w:rsidRDefault="00E559D6" w:rsidP="00E559D6">
            <w:pPr>
              <w:jc w:val="both"/>
            </w:pPr>
            <w:r>
              <w:t xml:space="preserve">-     Conocer y valorar los animales más próximos al ser humano y adoptar modos de comportamiento que favorezcan la empatía y su cuidado. </w:t>
            </w:r>
          </w:p>
          <w:p w:rsidR="00E559D6" w:rsidRPr="00CF717D" w:rsidRDefault="00E559D6" w:rsidP="00E559D6">
            <w:pPr>
              <w:jc w:val="both"/>
            </w:pPr>
            <w:r>
              <w:t>-   Desarrollar hábitos cotidianos de movilidad activa, autónoma y saludable, fomentando la educación vial y actitudes de respeto que incidan en la prevención de los accidentes de tráfico.</w:t>
            </w:r>
          </w:p>
          <w:p w:rsidR="00CF717D" w:rsidRDefault="00E559D6" w:rsidP="00E559D6">
            <w:pPr>
              <w:jc w:val="both"/>
            </w:pPr>
            <w:r w:rsidRPr="00CF717D">
              <w:rPr>
                <w:lang w:val="es-ES"/>
              </w:rPr>
              <w:t>-</w:t>
            </w:r>
            <w:r w:rsidRPr="00CF717D">
              <w:rPr>
                <w:lang w:val="es-ES"/>
              </w:rPr>
              <w:tab/>
              <w:t>Conocer y respetar el patrimonio cultural de Andalucía, partiendo del conocimiento y de la comprensión de nuestra cultura, reconociendo a Andalucía como comunidad de encuentro de culturas.</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INCORPORACIÓN DE LOS ODS (CONTENIDOS TRANSVERSALES) AL CURRÍCULO.</w:t>
            </w:r>
          </w:p>
        </w:tc>
      </w:tr>
      <w:tr w:rsidR="00CF717D" w:rsidTr="00744CA6">
        <w:tc>
          <w:tcPr>
            <w:tcW w:w="15540" w:type="dxa"/>
            <w:tcBorders>
              <w:bottom w:val="single" w:sz="4" w:space="0" w:color="auto"/>
            </w:tcBorders>
          </w:tcPr>
          <w:p w:rsidR="00744CA6" w:rsidRPr="00744CA6" w:rsidRDefault="00744CA6" w:rsidP="00744CA6">
            <w:r w:rsidRPr="00744CA6">
              <w:rPr>
                <w:lang w:val="es-ES"/>
              </w:rPr>
              <w:t>Los temas transversales, tales como la educación vial, la cultura de paz, la coeducación, la educación medioambiental, las emociones, entre otros, están inmersos en los desarrollos curriculares de todas las áreas. El área de  Lengua se presta al desarrollo de estos contenidos tal y como se recoge en la propia norma, y por ello, a la consecución de los principios pedagógicos de la etapa.</w:t>
            </w:r>
          </w:p>
          <w:p w:rsidR="00744CA6" w:rsidRPr="00744CA6" w:rsidRDefault="00744CA6" w:rsidP="00744CA6">
            <w:r w:rsidRPr="00744CA6">
              <w:rPr>
                <w:lang w:val="es-ES"/>
              </w:rPr>
              <w:t>En nuestro Centro, tal y como se recoge en nuestro PE, se abordan  diferentes proyectos que desarrollan de manera directa estos contenidos transversales. Estos proyectos son:</w:t>
            </w:r>
          </w:p>
          <w:p w:rsidR="00744CA6" w:rsidRPr="00744CA6" w:rsidRDefault="00744CA6" w:rsidP="00744CA6">
            <w:r w:rsidRPr="00744CA6">
              <w:rPr>
                <w:lang w:val="es-ES"/>
              </w:rPr>
              <w:t>-</w:t>
            </w:r>
            <w:r w:rsidRPr="00744CA6">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 xml:space="preserve">Programa de igualdad entre hombres y mujeres, relacionado directamente con objetivos  de la etapa como: conocer, comprender y respetar las </w:t>
            </w:r>
            <w:r w:rsidRPr="00744CA6">
              <w:rPr>
                <w:lang w:val="es-ES"/>
              </w:rPr>
              <w:lastRenderedPageBreak/>
              <w:t>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744CA6" w:rsidRPr="00744CA6" w:rsidRDefault="00744CA6" w:rsidP="00744CA6"/>
          <w:p w:rsidR="00744CA6" w:rsidRPr="00744CA6" w:rsidRDefault="00744CA6" w:rsidP="00744CA6">
            <w:r w:rsidRPr="00744CA6">
              <w:rPr>
                <w:lang w:val="es-ES"/>
              </w:rPr>
              <w:t>-</w:t>
            </w:r>
            <w:r w:rsidRPr="00744CA6">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744CA6" w:rsidRPr="00744CA6" w:rsidRDefault="00744CA6" w:rsidP="00744CA6"/>
          <w:p w:rsidR="00744CA6" w:rsidRPr="00744CA6" w:rsidRDefault="00744CA6" w:rsidP="00744CA6">
            <w:r w:rsidRPr="00744CA6">
              <w:rPr>
                <w:lang w:val="es-ES"/>
              </w:rPr>
              <w:t>-</w:t>
            </w:r>
            <w:r w:rsidRPr="00744CA6">
              <w:rPr>
                <w:lang w:val="es-ES"/>
              </w:rPr>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744CA6" w:rsidRPr="00744CA6" w:rsidRDefault="00744CA6" w:rsidP="00744CA6"/>
          <w:p w:rsidR="00744CA6" w:rsidRPr="00744CA6" w:rsidRDefault="00744CA6" w:rsidP="00744CA6">
            <w:r w:rsidRPr="00744CA6">
              <w:rPr>
                <w:lang w:val="es-ES"/>
              </w:rPr>
              <w:t>-</w:t>
            </w:r>
            <w:r w:rsidRPr="00744CA6">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p w:rsidR="00CF717D" w:rsidRDefault="00CF717D" w:rsidP="00E05D70"/>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METODOLOGÍA  A  APLICAR</w:t>
            </w:r>
          </w:p>
        </w:tc>
      </w:tr>
      <w:tr w:rsidR="00CF717D" w:rsidTr="00744CA6">
        <w:tc>
          <w:tcPr>
            <w:tcW w:w="15540" w:type="dxa"/>
            <w:tcBorders>
              <w:bottom w:val="single" w:sz="4" w:space="0" w:color="auto"/>
            </w:tcBorders>
          </w:tcPr>
          <w:p w:rsidR="00744CA6" w:rsidRPr="00744CA6" w:rsidRDefault="00744CA6" w:rsidP="00744CA6">
            <w:r w:rsidRPr="00744CA6">
              <w:rPr>
                <w:lang w:val="es-ES"/>
              </w:rPr>
              <w:t>La metodología desarrollará el enfoque comunicativo de la lengua, partirá de los intereses y la motivación del alumnado, estará orientada al desarrollo de productos finales, interesantes y motivadores para el alumnado, tales como obras de teatro, cómics, campañas publicitarias, materiales y aplicaciones web, exposiciones orales, debates, creación de textos escritos continuos, discontinuos y digitales, desarrollo intencional de la lectura comprensiva, entre otros.</w:t>
            </w:r>
          </w:p>
          <w:p w:rsidR="00744CA6" w:rsidRPr="00744CA6" w:rsidRDefault="00744CA6" w:rsidP="00744CA6">
            <w:r w:rsidRPr="00744CA6">
              <w:rPr>
                <w:lang w:val="es-ES"/>
              </w:rPr>
              <w:t>Nos basaremos en el desarrollo de una metodología que reconozca al alumnado como agente de su propio aprendizaje.</w:t>
            </w:r>
          </w:p>
          <w:p w:rsidR="00744CA6" w:rsidRPr="00744CA6" w:rsidRDefault="00744CA6" w:rsidP="00744CA6">
            <w:r w:rsidRPr="00744CA6">
              <w:rPr>
                <w:lang w:val="es-ES"/>
              </w:rPr>
              <w:t>Las situaciones de aprendizaje representan una herramienta eficaz para integrar los elementos curriculares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respetuosas con el proceso de desarrollo integral del alumnado en todas sus dimensiones, teniendo en cuenta sus potencialidades, intereses y necesidades, así como las diferentes formas de comprender la realidad en cada momento de la etapa, todo ello a través de situaciones educativas que posibiliten, fomenten y desarrollen conexiones con las prácticas sociales y culturales de la comunidad. Las situaciones de aprendizaje deben plantear un reto o problema de cierta complejidad en función de la edad y el desarrollo del alumnado, cuya resolución creativa implique la movilización de manera integrada de los saberes básicos (conocimientos, destrezas y actitudes), a partir de la realización de distintas tareas y actividades, haciendo uso de materiales didácticos diversos.</w:t>
            </w:r>
          </w:p>
          <w:p w:rsidR="00744CA6" w:rsidRPr="00744CA6" w:rsidRDefault="00744CA6" w:rsidP="00744CA6">
            <w:r w:rsidRPr="00744CA6">
              <w:rPr>
                <w:lang w:val="es-ES"/>
              </w:rPr>
              <w:t>Las estrategias metodológicas que desarrollaremos serán: el aprendizaje cooperativo, el aprendizaje basado en proyectos, el aprendizaje por descubrimiento y el aprendizaje significativo.</w:t>
            </w:r>
          </w:p>
          <w:p w:rsidR="00744CA6" w:rsidRPr="00744CA6" w:rsidRDefault="00744CA6" w:rsidP="00744CA6">
            <w:r w:rsidRPr="00744CA6">
              <w:rPr>
                <w:lang w:val="es-ES"/>
              </w:rPr>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CF717D" w:rsidRDefault="00744CA6" w:rsidP="00744CA6">
            <w:r w:rsidRPr="00744CA6">
              <w:rPr>
                <w:lang w:val="es-ES"/>
              </w:rPr>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t>PROCEDIMIENTO EVALUACIÓN ALUMNADO</w:t>
            </w:r>
          </w:p>
        </w:tc>
      </w:tr>
      <w:tr w:rsidR="00CF717D" w:rsidTr="00744CA6">
        <w:tc>
          <w:tcPr>
            <w:tcW w:w="15540" w:type="dxa"/>
            <w:tcBorders>
              <w:bottom w:val="single" w:sz="4" w:space="0" w:color="auto"/>
            </w:tcBorders>
          </w:tcPr>
          <w:p w:rsidR="00744CA6" w:rsidRPr="00744CA6" w:rsidRDefault="00744CA6" w:rsidP="00744CA6">
            <w:r w:rsidRPr="00744CA6">
              <w:rPr>
                <w:lang w:val="es-ES"/>
              </w:rPr>
              <w:t xml:space="preserve">REFERENTE DE EVALUACIÓN LENGUA </w:t>
            </w:r>
            <w:r w:rsidRPr="00744CA6">
              <w:rPr>
                <w:lang w:val="es-ES"/>
              </w:rPr>
              <w:tab/>
            </w:r>
          </w:p>
          <w:p w:rsidR="00CF717D" w:rsidRDefault="00744CA6" w:rsidP="00F935F8">
            <w:r w:rsidRPr="00744CA6">
              <w:rPr>
                <w:lang w:val="es-ES"/>
              </w:rPr>
              <w:t xml:space="preserve">CRITERIOS DE EVALUACIÓN </w:t>
            </w:r>
          </w:p>
          <w:p w:rsidR="007D75F3" w:rsidRDefault="007D75F3" w:rsidP="007D75F3">
            <w:r>
              <w:t>1.1</w:t>
            </w:r>
            <w:proofErr w:type="gramStart"/>
            <w:r>
              <w:t>.a</w:t>
            </w:r>
            <w:proofErr w:type="gramEnd"/>
            <w:r>
              <w:t>. Reconocer la actividad física como alternativa de ocio saludable, practicando desplazamientos activos y sostenibles e identificando los efectos beneficiosos a nivel físico y mental que posee adoptar un estilo de vida activo.</w:t>
            </w:r>
          </w:p>
          <w:p w:rsidR="007D75F3" w:rsidRDefault="007D75F3" w:rsidP="007D75F3">
            <w:r>
              <w:t>1.2</w:t>
            </w:r>
            <w:proofErr w:type="gramStart"/>
            <w:r>
              <w:t>.a</w:t>
            </w:r>
            <w:proofErr w:type="gramEnd"/>
            <w:r>
              <w:t>. Practicar medidas de educación postural, alimentación saludable, higiene corporal, normas de seguridad y preparación de la práctica motriz, asumiendo responsabilidades y generando hábitos y rutinas en situaciones cotidianas.</w:t>
            </w:r>
          </w:p>
          <w:p w:rsidR="007D75F3" w:rsidRDefault="007D75F3" w:rsidP="007D75F3">
            <w:r>
              <w:t>1.3</w:t>
            </w:r>
            <w:proofErr w:type="gramStart"/>
            <w:r>
              <w:t>.a</w:t>
            </w:r>
            <w:proofErr w:type="gramEnd"/>
            <w:r>
              <w:t>. Ejecutar medidas de pre- caución y prevención de lesiones en relación con la conservación y mantenimiento del material en el marco de distintas prácticas físico-deportivas y lúdicas, vivenciando protocolos básicos de actuación ante accidentes que se puedan producir en este contexto.</w:t>
            </w:r>
          </w:p>
          <w:p w:rsidR="007D75F3" w:rsidRDefault="007D75F3" w:rsidP="007D75F3">
            <w:r>
              <w:t>1.4</w:t>
            </w:r>
            <w:proofErr w:type="gramStart"/>
            <w:r>
              <w:t>.a</w:t>
            </w:r>
            <w:proofErr w:type="gramEnd"/>
            <w:r>
              <w:t xml:space="preserve">. Reconocer la propia imagen corporal y la de los demás, aceptando y respetando las diferencias individuales que puedan existir, identificando y </w:t>
            </w:r>
            <w:r>
              <w:lastRenderedPageBreak/>
              <w:t>rechazando las conductas discriminatorias que se puedan producir en contextos de práctica motriz.</w:t>
            </w:r>
            <w:r>
              <w:cr/>
            </w:r>
          </w:p>
          <w:p w:rsidR="00157BB3" w:rsidRDefault="007D75F3" w:rsidP="00157BB3">
            <w:r>
              <w:t>2.1</w:t>
            </w:r>
            <w:proofErr w:type="gramStart"/>
            <w:r>
              <w:t>.a</w:t>
            </w:r>
            <w:proofErr w:type="gramEnd"/>
            <w:r>
              <w:t>. Vivenciar la importancia de establecer metas claras a la hora de desarrollar proyectos motores de carácter individual, cooperativo o colaborati</w:t>
            </w:r>
            <w:r w:rsidR="00157BB3">
              <w:t>vo, identificando su consecución a partir de un análisis de los resultados obtenidos.</w:t>
            </w:r>
          </w:p>
          <w:p w:rsidR="00157BB3" w:rsidRDefault="00157BB3" w:rsidP="00157BB3">
            <w:r>
              <w:t>2.2</w:t>
            </w:r>
            <w:proofErr w:type="gramStart"/>
            <w:r>
              <w:t>.a</w:t>
            </w:r>
            <w:proofErr w:type="gramEnd"/>
            <w:r>
              <w:t>. Participar en proyectos motores de carácter individual, cooperativo o colaborativo identificando estrategias de monitorización y seguimiento que permitan analizar los resultados obtenidos.</w:t>
            </w:r>
          </w:p>
          <w:p w:rsidR="00157BB3" w:rsidRDefault="00157BB3" w:rsidP="00157BB3">
            <w:r>
              <w:t>2.3.a. Participar en proyectos motores de carácter individual, cooperativo o colaborativo, definiendo metas, secuenciando acciones, analizando si es preciso cambios durante el proceso y generan- do producciones motrices de calidad, a través del análisis del grado de ajuste al proceso seguido y al resultado obtenido.</w:t>
            </w:r>
          </w:p>
          <w:p w:rsidR="00157BB3" w:rsidRDefault="00157BB3" w:rsidP="00157BB3">
            <w:r>
              <w:t>3.1</w:t>
            </w:r>
            <w:proofErr w:type="gramStart"/>
            <w:r>
              <w:t>.a</w:t>
            </w:r>
            <w:proofErr w:type="gramEnd"/>
            <w:r>
              <w:t>. Mostrar una disposición positiva hacia el juego, controlando las emociones negativas en contextos lúdicos de práctica motriz.</w:t>
            </w:r>
          </w:p>
          <w:p w:rsidR="00157BB3" w:rsidRDefault="00157BB3" w:rsidP="00157BB3">
            <w:r>
              <w:t>3.2</w:t>
            </w:r>
            <w:proofErr w:type="gramStart"/>
            <w:r>
              <w:t>.a</w:t>
            </w:r>
            <w:proofErr w:type="gramEnd"/>
            <w:r>
              <w:t>. Respetar las normas consensuadas en clase, así como las reglas de juego, actuando con deportividad y juego limpio desde el diálogo y el de- bate, expresando y escuchan- do propuestas y pensamientos de manera activa.</w:t>
            </w:r>
          </w:p>
          <w:p w:rsidR="00157BB3" w:rsidRDefault="00157BB3" w:rsidP="00157BB3">
            <w:r>
              <w:t>3.3</w:t>
            </w:r>
            <w:proofErr w:type="gramStart"/>
            <w:r>
              <w:t>.a</w:t>
            </w:r>
            <w:proofErr w:type="gramEnd"/>
            <w:r>
              <w:t>. Identificar en prácticas motrices variadas habilidades sociales de acogida, inclusión, ayuda y cooperación, proponiendo soluciones a conflictos individuales y colectivos de forma dialógica y justa, y mostrando un compromiso activo frente a los estereotipos, las actuaciones discriminatorias y cualquier tipo de violencia.</w:t>
            </w:r>
          </w:p>
          <w:p w:rsidR="00157BB3" w:rsidRDefault="00157BB3" w:rsidP="00157BB3">
            <w:r>
              <w:t>4.1</w:t>
            </w:r>
            <w:proofErr w:type="gramStart"/>
            <w:r>
              <w:t>.a</w:t>
            </w:r>
            <w:proofErr w:type="gramEnd"/>
            <w:r>
              <w:t>. Participar activamente en juegos motores y otras manifestaciones artístico-expresivas con arraigo en la cultura andaluza, tradicional o actual, contextualizando su origen, su aparición y su transmisión a lo largo del tiempo.</w:t>
            </w:r>
          </w:p>
          <w:p w:rsidR="00157BB3" w:rsidRDefault="00157BB3" w:rsidP="00157BB3">
            <w:r>
              <w:t>4.2</w:t>
            </w:r>
            <w:proofErr w:type="gramStart"/>
            <w:r>
              <w:t>.a</w:t>
            </w:r>
            <w:proofErr w:type="gramEnd"/>
            <w:r>
              <w:t>. Experimentar prácticas deportivas individuales, colectivas y mixtas, disfrutando de su práctica y conociendo las distintas posibilidades de deporte federado que existen en su entorno cercano.</w:t>
            </w:r>
          </w:p>
          <w:p w:rsidR="00157BB3" w:rsidRDefault="00157BB3" w:rsidP="00157BB3">
            <w:r>
              <w:t>4.3</w:t>
            </w:r>
            <w:proofErr w:type="gramStart"/>
            <w:r>
              <w:t>.a</w:t>
            </w:r>
            <w:proofErr w:type="gramEnd"/>
            <w:r>
              <w:t>. Aplicar de forma espontánea y creativa distintas combinaciones de movimientos que incorporen prácticas comunicativas que transmitan sentimientos, emociones o ideas a través del cuerpo, empleando los distintos recursos expresivos y rítmicos de la corporalidad.</w:t>
            </w:r>
          </w:p>
          <w:p w:rsidR="00CC2B31" w:rsidRDefault="00157BB3" w:rsidP="00157BB3">
            <w:r>
              <w:t>5.1</w:t>
            </w:r>
            <w:proofErr w:type="gramStart"/>
            <w:r>
              <w:t>.a</w:t>
            </w:r>
            <w:proofErr w:type="gramEnd"/>
            <w:r>
              <w:t>. Fomentar una práctica motriz teniendo en cuenta las posibles dificultades en con- textos naturales y urbanos de carácter terrestre o acuático, observando cada situación an</w:t>
            </w:r>
            <w:r w:rsidRPr="00157BB3">
              <w:t xml:space="preserve">tes de realizar las acciones y atendiendo a las medidas </w:t>
            </w:r>
            <w:r>
              <w:t>de conservación ambiental exis</w:t>
            </w:r>
            <w:r w:rsidRPr="00157BB3">
              <w:t>tentes.</w:t>
            </w:r>
          </w:p>
          <w:p w:rsidR="007D75F3" w:rsidRDefault="007D75F3" w:rsidP="00744CA6"/>
          <w:p w:rsidR="00744CA6" w:rsidRPr="00744CA6" w:rsidRDefault="00744CA6" w:rsidP="00744CA6">
            <w:r w:rsidRPr="00744CA6">
              <w:rPr>
                <w:lang w:val="es-ES"/>
              </w:rPr>
              <w:t>Los instrumentos de evaluación del proceso de aprendizaje que facilitarán la valoración de cada criterio de evaluación y que su valoración de manera global marcarán los criterios de calificación:</w:t>
            </w:r>
          </w:p>
          <w:p w:rsidR="00744CA6" w:rsidRPr="00744CA6" w:rsidRDefault="00744CA6" w:rsidP="00744CA6"/>
          <w:p w:rsidR="00744CA6" w:rsidRPr="00744CA6" w:rsidRDefault="00744CA6" w:rsidP="00744CA6">
            <w:r w:rsidRPr="00744CA6">
              <w:rPr>
                <w:lang w:val="es-ES"/>
              </w:rPr>
              <w:t>•</w:t>
            </w:r>
            <w:r w:rsidRPr="00744CA6">
              <w:rPr>
                <w:lang w:val="es-ES"/>
              </w:rPr>
              <w:tab/>
              <w:t>Observación sistemática: Escala de observación, Registro anecdótico personal.</w:t>
            </w:r>
          </w:p>
          <w:p w:rsidR="00744CA6" w:rsidRPr="00744CA6" w:rsidRDefault="00744CA6" w:rsidP="00744CA6">
            <w:r w:rsidRPr="00744CA6">
              <w:rPr>
                <w:lang w:val="es-ES"/>
              </w:rPr>
              <w:t>•</w:t>
            </w:r>
            <w:r w:rsidRPr="00744CA6">
              <w:rPr>
                <w:lang w:val="es-ES"/>
              </w:rPr>
              <w:tab/>
              <w:t>Análisis de las producciones de los alumnos: Resúmenes, Cuaderno de clase, Textos escritos, Producciones orales y/o digitales.</w:t>
            </w:r>
          </w:p>
          <w:p w:rsidR="00744CA6" w:rsidRPr="00744CA6" w:rsidRDefault="00744CA6" w:rsidP="00744CA6">
            <w:r w:rsidRPr="00744CA6">
              <w:rPr>
                <w:lang w:val="es-ES"/>
              </w:rPr>
              <w:t>•</w:t>
            </w:r>
            <w:r w:rsidRPr="00744CA6">
              <w:rPr>
                <w:lang w:val="es-ES"/>
              </w:rPr>
              <w:tab/>
              <w:t>Intercambios orales con los alumnos: Diálogo, Debate. Entrevista, Puestas en común, Asambleas.</w:t>
            </w:r>
          </w:p>
          <w:p w:rsidR="00744CA6" w:rsidRPr="00744CA6" w:rsidRDefault="00744CA6" w:rsidP="00744CA6">
            <w:r w:rsidRPr="00744CA6">
              <w:rPr>
                <w:lang w:val="es-ES"/>
              </w:rPr>
              <w:t>•</w:t>
            </w:r>
            <w:r w:rsidRPr="00744CA6">
              <w:rPr>
                <w:lang w:val="es-ES"/>
              </w:rPr>
              <w:tab/>
              <w:t>Pruebas específicas: Objetivas, Abiertas, Exposición de un tema, Resolución de ejercicios.</w:t>
            </w:r>
          </w:p>
          <w:p w:rsidR="00744CA6" w:rsidRPr="00744CA6" w:rsidRDefault="00744CA6" w:rsidP="00744CA6"/>
          <w:p w:rsidR="00744CA6" w:rsidRDefault="00744CA6" w:rsidP="00744CA6">
            <w:r w:rsidRPr="00744CA6">
              <w:rPr>
                <w:lang w:val="es-ES"/>
              </w:rPr>
              <w:t xml:space="preserve">La calificación del alumnado se obtendrá de la valoración global  que marcará la recopilación de los datos obtenidos de la aplicación de los diferentes </w:t>
            </w:r>
            <w:r w:rsidRPr="00744CA6">
              <w:rPr>
                <w:lang w:val="es-ES"/>
              </w:rPr>
              <w:lastRenderedPageBreak/>
              <w:t>instrumentos de evaluación desarrollados.</w:t>
            </w:r>
          </w:p>
        </w:tc>
      </w:tr>
      <w:tr w:rsidR="00CF717D" w:rsidTr="00744CA6">
        <w:tc>
          <w:tcPr>
            <w:tcW w:w="15540" w:type="dxa"/>
            <w:shd w:val="clear" w:color="auto" w:fill="A8D08D" w:themeFill="accent6" w:themeFillTint="99"/>
          </w:tcPr>
          <w:p w:rsidR="00CF717D" w:rsidRPr="00CE0D42" w:rsidRDefault="00744CA6" w:rsidP="00744CA6">
            <w:pPr>
              <w:rPr>
                <w:rFonts w:ascii="Comic Sans MS" w:hAnsi="Comic Sans MS"/>
                <w:b/>
              </w:rPr>
            </w:pPr>
            <w:r w:rsidRPr="00CE0D42">
              <w:rPr>
                <w:rFonts w:ascii="Comic Sans MS" w:hAnsi="Comic Sans MS"/>
                <w:b/>
                <w:lang w:val="es-ES"/>
              </w:rPr>
              <w:lastRenderedPageBreak/>
              <w:t xml:space="preserve">EVALUACIÓN INICIAL </w:t>
            </w:r>
          </w:p>
        </w:tc>
      </w:tr>
      <w:tr w:rsidR="00CF717D" w:rsidTr="00744CA6">
        <w:tc>
          <w:tcPr>
            <w:tcW w:w="15540" w:type="dxa"/>
            <w:tcBorders>
              <w:bottom w:val="single" w:sz="4" w:space="0" w:color="auto"/>
            </w:tcBorders>
          </w:tcPr>
          <w:p w:rsidR="00CF717D" w:rsidRDefault="00744CA6" w:rsidP="00E05D70">
            <w:r w:rsidRPr="00744CA6">
              <w:rPr>
                <w:lang w:val="es-ES"/>
              </w:rPr>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w:t>
            </w:r>
            <w:proofErr w:type="spellStart"/>
            <w:r w:rsidRPr="00744CA6">
              <w:rPr>
                <w:lang w:val="es-ES"/>
              </w:rPr>
              <w:t>interciclos</w:t>
            </w:r>
            <w:proofErr w:type="spellEnd"/>
            <w:r w:rsidRPr="00744CA6">
              <w:rPr>
                <w:lang w:val="es-ES"/>
              </w:rPr>
              <w:t xml:space="preserve"> y 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t>MEDIDAS PARA FOMENTAR  HÁBITOS LECTORES Y MEJORAR LA EXPRESIÓN ORAL Y ESCRITA</w:t>
            </w:r>
          </w:p>
        </w:tc>
      </w:tr>
      <w:tr w:rsidR="00CF717D" w:rsidTr="00386B77">
        <w:tc>
          <w:tcPr>
            <w:tcW w:w="15540" w:type="dxa"/>
            <w:tcBorders>
              <w:bottom w:val="single" w:sz="4" w:space="0" w:color="auto"/>
            </w:tcBorders>
          </w:tcPr>
          <w:p w:rsidR="00386B77" w:rsidRPr="00386B77" w:rsidRDefault="00386B77" w:rsidP="00386B77">
            <w:r w:rsidRPr="00386B77">
              <w:rPr>
                <w:lang w:val="es-ES"/>
              </w:rPr>
              <w:t xml:space="preserve">Para dar respuesta a las INSTRUCCIONES DE 21 DE JUNIO DE 2023, DE LA VICECONSEJERÍA DE DESARROLLO EDUCATIVO Y FORMACIÓN 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rsidR="00386B77" w:rsidRPr="00386B77" w:rsidRDefault="00386B77" w:rsidP="00386B77">
            <w:r w:rsidRPr="00386B77">
              <w:rPr>
                <w:lang w:val="es-ES"/>
              </w:rPr>
              <w:t>La estrategia didáctica general, que trabajaremos  de forma globalmente es el conjunto de procesos y operaciones que permiten dar sentido a la lectura y que puede usarse sobre cualquier texto habitual del aula, y, a continuación, ofreceremos otras más específicas, orientadas a la mejora de habilidades y procesos más concretos.</w:t>
            </w:r>
          </w:p>
          <w:p w:rsidR="00386B77" w:rsidRPr="00386B77" w:rsidRDefault="00386B77" w:rsidP="00386B77"/>
          <w:p w:rsidR="00386B77" w:rsidRPr="00386B77" w:rsidRDefault="00386B77" w:rsidP="00386B77">
            <w:r w:rsidRPr="00386B77">
              <w:rPr>
                <w:lang w:val="es-ES"/>
              </w:rPr>
              <w:t>1.</w:t>
            </w:r>
            <w:r w:rsidRPr="00386B77">
              <w:rPr>
                <w:lang w:val="es-ES"/>
              </w:rPr>
              <w:tab/>
              <w:t>Una estrategia general:</w:t>
            </w:r>
          </w:p>
          <w:p w:rsidR="00386B77" w:rsidRPr="00386B77" w:rsidRDefault="00386B77" w:rsidP="00386B77">
            <w:r w:rsidRPr="00386B77">
              <w:rPr>
                <w:lang w:val="es-ES"/>
              </w:rPr>
              <w:t>-</w:t>
            </w:r>
            <w:r w:rsidRPr="00386B77">
              <w:rPr>
                <w:lang w:val="es-ES"/>
              </w:rPr>
              <w:tab/>
              <w:t xml:space="preserve">Actividades previas a la lectura que estarán encaminadas a activar el conocimiento previo la lectura, realizar predicciones sobre el contenido del texto… </w:t>
            </w:r>
          </w:p>
          <w:p w:rsidR="00386B77" w:rsidRPr="00386B77" w:rsidRDefault="00386B77" w:rsidP="00386B77">
            <w:r w:rsidRPr="00386B77">
              <w:rPr>
                <w:lang w:val="es-ES"/>
              </w:rPr>
              <w:t>-</w:t>
            </w:r>
            <w:r w:rsidRPr="00386B77">
              <w:rPr>
                <w:lang w:val="es-ES"/>
              </w:rPr>
              <w:tab/>
              <w:t>Actividades de lectura dirigida del texto a través de resúmenes orales parciales durante la lectura, evaluación de las predicciones iniciales y realización de nuevas predicciones, comparativa entre el contenido del texto que surge y nuestra idea previa del mismo…</w:t>
            </w:r>
          </w:p>
          <w:p w:rsidR="00386B77" w:rsidRPr="00386B77" w:rsidRDefault="00386B77" w:rsidP="00386B77">
            <w:r w:rsidRPr="00386B77">
              <w:rPr>
                <w:lang w:val="es-ES"/>
              </w:rPr>
              <w:t>-</w:t>
            </w:r>
            <w:r w:rsidRPr="00386B77">
              <w:rPr>
                <w:lang w:val="es-ES"/>
              </w:rPr>
              <w:tab/>
              <w:t>Actividades posteriores a la lectura a través de la elaboración de un resumen general del texto, evaluación de las predicciones realizadas, elaborando nuevas preguntas sobre el texto, realización de esquemas del texto…</w:t>
            </w:r>
          </w:p>
          <w:p w:rsidR="00386B77" w:rsidRPr="00386B77" w:rsidRDefault="00386B77" w:rsidP="00386B77"/>
          <w:p w:rsidR="00386B77" w:rsidRPr="00386B77" w:rsidRDefault="00386B77" w:rsidP="00386B77">
            <w:r w:rsidRPr="00386B77">
              <w:rPr>
                <w:lang w:val="es-ES"/>
              </w:rPr>
              <w:t>2.</w:t>
            </w:r>
            <w:r w:rsidRPr="00386B77">
              <w:rPr>
                <w:lang w:val="es-ES"/>
              </w:rPr>
              <w:tab/>
              <w:t>Estrategias específicas de comprensión:</w:t>
            </w:r>
          </w:p>
          <w:p w:rsidR="00386B77" w:rsidRPr="00386B77" w:rsidRDefault="00386B77" w:rsidP="00386B77"/>
          <w:p w:rsidR="00386B77" w:rsidRPr="00386B77" w:rsidRDefault="00386B77" w:rsidP="00386B77">
            <w:r w:rsidRPr="00386B77">
              <w:rPr>
                <w:lang w:val="es-ES"/>
              </w:rPr>
              <w:t>- Comprensión del vocabulario:</w:t>
            </w:r>
          </w:p>
          <w:p w:rsidR="00386B77" w:rsidRPr="00386B77" w:rsidRDefault="00386B77" w:rsidP="00386B77">
            <w:r w:rsidRPr="00386B77">
              <w:rPr>
                <w:lang w:val="es-ES"/>
              </w:rPr>
              <w:t xml:space="preserve"> Se desarrollará en varias fases: una comprensión de la palabra por el contexto, una 2ª fase por la observación de la estructura de la palabra y una 3ª fase de búsqueda en el diccionario.</w:t>
            </w:r>
          </w:p>
          <w:p w:rsidR="00386B77" w:rsidRPr="00386B77" w:rsidRDefault="00386B77" w:rsidP="00386B77">
            <w:r w:rsidRPr="00386B77">
              <w:rPr>
                <w:lang w:val="es-ES"/>
              </w:rPr>
              <w:t xml:space="preserve">             Para ello, podemos realizar actividades del tipo:</w:t>
            </w:r>
          </w:p>
          <w:p w:rsidR="00386B77" w:rsidRPr="00386B77" w:rsidRDefault="00386B77" w:rsidP="00386B77">
            <w:r w:rsidRPr="00386B77">
              <w:rPr>
                <w:lang w:val="es-ES"/>
              </w:rPr>
              <w:t>-</w:t>
            </w:r>
            <w:r w:rsidRPr="00386B77">
              <w:rPr>
                <w:lang w:val="es-ES"/>
              </w:rPr>
              <w:tab/>
              <w:t>. Leer la frase en la que se encuentra la palabra desconocida, trataremos de sustituirla por otras parecidas, para luego comprobar con el diccionario.</w:t>
            </w:r>
          </w:p>
          <w:p w:rsidR="00386B77" w:rsidRPr="00386B77" w:rsidRDefault="00386B77" w:rsidP="00386B77">
            <w:r w:rsidRPr="00386B77">
              <w:rPr>
                <w:lang w:val="es-ES"/>
              </w:rPr>
              <w:t>-</w:t>
            </w:r>
            <w:r w:rsidRPr="00386B77">
              <w:rPr>
                <w:lang w:val="es-ES"/>
              </w:rPr>
              <w:tab/>
              <w:t>. Utilizar el contexto del párrafo, subrayando las palabras desconocidas, buscando otras palabras dentro del párrafo que nos ayuden a saber que pueden significar.</w:t>
            </w:r>
          </w:p>
          <w:p w:rsidR="00386B77" w:rsidRPr="00386B77" w:rsidRDefault="00386B77" w:rsidP="00386B77">
            <w:r w:rsidRPr="00386B77">
              <w:rPr>
                <w:lang w:val="es-ES"/>
              </w:rPr>
              <w:t>-</w:t>
            </w:r>
            <w:r w:rsidRPr="00386B77">
              <w:rPr>
                <w:lang w:val="es-ES"/>
              </w:rPr>
              <w:tab/>
              <w:t>.Completar textos por grupos y contrastar las distintas opciones. Finalmente se entrega el texto original para debatir.</w:t>
            </w:r>
          </w:p>
          <w:p w:rsidR="00386B77" w:rsidRPr="00386B77" w:rsidRDefault="00386B77" w:rsidP="00386B77">
            <w:r w:rsidRPr="00386B77">
              <w:rPr>
                <w:lang w:val="es-ES"/>
              </w:rPr>
              <w:lastRenderedPageBreak/>
              <w:t>-</w:t>
            </w:r>
            <w:r w:rsidRPr="00386B77">
              <w:rPr>
                <w:lang w:val="es-ES"/>
              </w:rPr>
              <w:tab/>
              <w:t>. Creación de textos incompletos para compartir o intercambiar con otros compañeros.</w:t>
            </w:r>
          </w:p>
          <w:p w:rsidR="00386B77" w:rsidRPr="00386B77" w:rsidRDefault="00386B77" w:rsidP="00386B77">
            <w:r w:rsidRPr="00386B77">
              <w:rPr>
                <w:lang w:val="es-ES"/>
              </w:rPr>
              <w:t>-</w:t>
            </w:r>
            <w:r w:rsidRPr="00386B77">
              <w:rPr>
                <w:lang w:val="es-ES"/>
              </w:rPr>
              <w:tab/>
              <w:t>. Utilizar diferentes textos con las mismas palabras que hemos utilizado en los ejercicios anteriores para comprobar el grado de recuerdo y adquisición del vocabulario nuevo.</w:t>
            </w:r>
          </w:p>
          <w:p w:rsidR="00386B77" w:rsidRPr="00386B77" w:rsidRDefault="00386B77" w:rsidP="00386B77"/>
          <w:p w:rsidR="00386B77" w:rsidRPr="00386B77" w:rsidRDefault="00386B77" w:rsidP="00386B77">
            <w:r w:rsidRPr="00386B77">
              <w:rPr>
                <w:lang w:val="es-ES"/>
              </w:rPr>
              <w:t>- Encontrar la idea principal:</w:t>
            </w:r>
          </w:p>
          <w:p w:rsidR="00386B77" w:rsidRPr="00386B77" w:rsidRDefault="00386B77" w:rsidP="00386B77"/>
          <w:p w:rsidR="00386B77" w:rsidRPr="00386B77" w:rsidRDefault="00386B77" w:rsidP="00386B77">
            <w:r w:rsidRPr="00386B77">
              <w:rPr>
                <w:lang w:val="es-ES"/>
              </w:rPr>
              <w:t>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partiendo de la idea principal.</w:t>
            </w:r>
          </w:p>
          <w:p w:rsidR="00386B77" w:rsidRPr="00386B77" w:rsidRDefault="00386B77" w:rsidP="00386B77"/>
          <w:p w:rsidR="00386B77" w:rsidRPr="00386B77" w:rsidRDefault="00386B77" w:rsidP="00386B77">
            <w:r w:rsidRPr="00386B77">
              <w:rPr>
                <w:lang w:val="es-ES"/>
              </w:rPr>
              <w:t>- Recordar detalles de un texto:</w:t>
            </w:r>
          </w:p>
          <w:p w:rsidR="00386B77" w:rsidRPr="00386B77" w:rsidRDefault="00386B77" w:rsidP="00386B77"/>
          <w:p w:rsidR="00386B77" w:rsidRPr="00386B77" w:rsidRDefault="00386B77" w:rsidP="00386B77">
            <w:r w:rsidRPr="00386B77">
              <w:rPr>
                <w:lang w:val="es-ES"/>
              </w:rPr>
              <w:tab/>
            </w:r>
            <w:r w:rsidRPr="00386B77">
              <w:rPr>
                <w:lang w:val="es-ES"/>
              </w:rPr>
              <w:tab/>
              <w:t>Podemos realizar actividades del tipo:</w:t>
            </w:r>
          </w:p>
          <w:p w:rsidR="00386B77" w:rsidRPr="00386B77" w:rsidRDefault="00386B77" w:rsidP="00386B77">
            <w:r w:rsidRPr="00386B77">
              <w:rPr>
                <w:lang w:val="es-ES"/>
              </w:rPr>
              <w:t xml:space="preserve">. Leemos u texto después les pedimos que describan un personaje o un paisaje de lo leído. Podemos asignar un personaje a varios alumnos para luego contrastar lo que cada </w:t>
            </w:r>
            <w:proofErr w:type="spellStart"/>
            <w:r w:rsidRPr="00386B77">
              <w:rPr>
                <w:lang w:val="es-ES"/>
              </w:rPr>
              <w:t>un a</w:t>
            </w:r>
            <w:proofErr w:type="spellEnd"/>
            <w:r w:rsidRPr="00386B77">
              <w:rPr>
                <w:lang w:val="es-ES"/>
              </w:rPr>
              <w:t xml:space="preserve"> puesto y completarlo en grupo de manera oral.</w:t>
            </w:r>
          </w:p>
          <w:p w:rsidR="00386B77" w:rsidRPr="00386B77" w:rsidRDefault="00386B77" w:rsidP="00386B77">
            <w:r w:rsidRPr="00386B77">
              <w:rPr>
                <w:lang w:val="es-ES"/>
              </w:rPr>
              <w:t>. Clasificar detalles de un texto leído.</w:t>
            </w:r>
          </w:p>
          <w:p w:rsidR="00386B77" w:rsidRPr="00386B77" w:rsidRDefault="00386B77" w:rsidP="00386B77">
            <w:r w:rsidRPr="00386B77">
              <w:rPr>
                <w:lang w:val="es-ES"/>
              </w:rPr>
              <w:t>. Inventar adivinanzas a partir de un cuento, sobre los detalles, personajes, paisajes…</w:t>
            </w:r>
          </w:p>
          <w:p w:rsidR="00386B77" w:rsidRPr="00386B77" w:rsidRDefault="00386B77" w:rsidP="00386B77"/>
          <w:p w:rsidR="00386B77" w:rsidRPr="00386B77" w:rsidRDefault="00386B77" w:rsidP="00386B77">
            <w:r w:rsidRPr="00386B77">
              <w:rPr>
                <w:lang w:val="es-ES"/>
              </w:rPr>
              <w:t>- Resúmenes de textos:</w:t>
            </w:r>
          </w:p>
          <w:p w:rsidR="00386B77" w:rsidRPr="00386B77" w:rsidRDefault="00386B77" w:rsidP="00386B77"/>
          <w:p w:rsidR="00386B77" w:rsidRPr="00386B77" w:rsidRDefault="00386B77" w:rsidP="00386B77">
            <w:r w:rsidRPr="00386B77">
              <w:rPr>
                <w:lang w:val="es-ES"/>
              </w:rPr>
              <w:t xml:space="preserve">Lo que supone que hayan captado la información leída, selección de sus </w:t>
            </w:r>
          </w:p>
          <w:p w:rsidR="00386B77" w:rsidRPr="00386B77" w:rsidRDefault="00386B77" w:rsidP="00386B77">
            <w:proofErr w:type="gramStart"/>
            <w:r w:rsidRPr="00386B77">
              <w:rPr>
                <w:lang w:val="es-ES"/>
              </w:rPr>
              <w:t>elementos</w:t>
            </w:r>
            <w:proofErr w:type="gramEnd"/>
            <w:r w:rsidRPr="00386B77">
              <w:rPr>
                <w:lang w:val="es-ES"/>
              </w:rPr>
              <w:t xml:space="preserve"> más relevantes y expresarlo de modo conciso con una expresión propia.</w:t>
            </w:r>
          </w:p>
          <w:p w:rsidR="00386B77" w:rsidRPr="00386B77" w:rsidRDefault="00386B77" w:rsidP="00386B77">
            <w:r w:rsidRPr="00386B77">
              <w:rPr>
                <w:lang w:val="es-ES"/>
              </w:rPr>
              <w:tab/>
              <w:t>Para ello podemos realizar actividades del tipo: dividiendo el relato o texto en partes esenciales (principio, desarrollo y desenlace). Hallar la idea principal de cada parte.  Expresar cada parte en una sola frase. Unir estas frases para que tengan sentido.</w:t>
            </w:r>
          </w:p>
          <w:p w:rsidR="00386B77" w:rsidRPr="00386B77" w:rsidRDefault="00386B77" w:rsidP="00386B77"/>
          <w:p w:rsidR="00386B77" w:rsidRPr="00386B77" w:rsidRDefault="00386B77" w:rsidP="00386B77"/>
          <w:p w:rsidR="00386B77" w:rsidRPr="00386B77" w:rsidRDefault="00386B77" w:rsidP="00386B77">
            <w:r w:rsidRPr="00386B77">
              <w:rPr>
                <w:lang w:val="es-ES"/>
              </w:rPr>
              <w:t>- Realización de inferencias:</w:t>
            </w:r>
          </w:p>
          <w:p w:rsidR="00386B77" w:rsidRPr="00386B77" w:rsidRDefault="00386B77" w:rsidP="00386B77"/>
          <w:p w:rsidR="00386B77" w:rsidRPr="00386B77" w:rsidRDefault="00386B77" w:rsidP="00386B77">
            <w:r w:rsidRPr="00386B77">
              <w:rPr>
                <w:lang w:val="es-ES"/>
              </w:rPr>
              <w:t xml:space="preserve">Entendemos como inferencias al aporte que hace el lector </w:t>
            </w:r>
          </w:p>
          <w:p w:rsidR="00386B77" w:rsidRPr="00386B77" w:rsidRDefault="00386B77" w:rsidP="00386B77">
            <w:proofErr w:type="gramStart"/>
            <w:r w:rsidRPr="00386B77">
              <w:rPr>
                <w:lang w:val="es-ES"/>
              </w:rPr>
              <w:t>de</w:t>
            </w:r>
            <w:proofErr w:type="gramEnd"/>
            <w:r w:rsidRPr="00386B77">
              <w:rPr>
                <w:lang w:val="es-ES"/>
              </w:rPr>
              <w:t xml:space="preserve"> informaciones que no se encuentran explícitas en el texto utilizando determinadas pistas o indicios del mismo. Para ello el lector debe emplear la información que aporta el texto y sus propios conocimientos previos.</w:t>
            </w:r>
          </w:p>
          <w:p w:rsidR="00386B77" w:rsidRPr="00386B77" w:rsidRDefault="00386B77" w:rsidP="00386B77">
            <w:r w:rsidRPr="00386B77">
              <w:rPr>
                <w:lang w:val="es-ES"/>
              </w:rPr>
              <w:tab/>
            </w:r>
            <w:r w:rsidRPr="00386B77">
              <w:rPr>
                <w:lang w:val="es-ES"/>
              </w:rPr>
              <w:tab/>
              <w:t xml:space="preserve">Podemos realizar actividades encaminadas al desarrollo de estas inferencias como: mostrar a nuestros alumnos, con ejemplos, cómo realizamos habitualmente inferencias en la lectura. Realizando lecturas en voz alta, se hará por partes e ir sacando en grupo la información implícita con </w:t>
            </w:r>
            <w:r w:rsidRPr="00386B77">
              <w:rPr>
                <w:lang w:val="es-ES"/>
              </w:rPr>
              <w:lastRenderedPageBreak/>
              <w:t>preguntas encaminadas a ello (¿dónde? ¿Época? ¿Etc..?. . Finalmente anotaremos en la pizarra el conjunto de inferencias encontradas.</w:t>
            </w:r>
          </w:p>
          <w:p w:rsidR="00386B77" w:rsidRPr="00386B77" w:rsidRDefault="00386B77" w:rsidP="00386B77">
            <w:r w:rsidRPr="00386B77">
              <w:rPr>
                <w:lang w:val="es-ES"/>
              </w:rPr>
              <w:t>- Captar las relaciones causa-efecto:</w:t>
            </w:r>
          </w:p>
          <w:p w:rsidR="00386B77" w:rsidRPr="00386B77" w:rsidRDefault="00386B77" w:rsidP="00386B77"/>
          <w:p w:rsidR="00386B77" w:rsidRPr="00386B77" w:rsidRDefault="00386B77" w:rsidP="00386B77">
            <w:r w:rsidRPr="00386B77">
              <w:rPr>
                <w:lang w:val="es-ES"/>
              </w:rPr>
              <w:t xml:space="preserve">Dada la complejidad que supone es conveniente seguir os siguientes pasos: </w:t>
            </w:r>
          </w:p>
          <w:p w:rsidR="00386B77" w:rsidRPr="00386B77" w:rsidRDefault="00386B77" w:rsidP="00386B77">
            <w:r w:rsidRPr="00386B77">
              <w:rPr>
                <w:lang w:val="es-ES"/>
              </w:rPr>
              <w:t>-. Lectura de una frase o párrafo breve en donde se exprese un acontecimiento cuyas consecuencias sean previsibles con facilidad y sin lugar a dudas se les pida a los alumnos que predigan qué pasará más a delante.</w:t>
            </w:r>
          </w:p>
          <w:p w:rsidR="00386B77" w:rsidRPr="00386B77" w:rsidRDefault="00386B77" w:rsidP="00386B77">
            <w:r w:rsidRPr="00386B77">
              <w:rPr>
                <w:lang w:val="es-ES"/>
              </w:rPr>
              <w:t>-. Lectura del texto completo para identificar las consecuencias que habíamos previsto en la fase anterior. Marcamos en la pizarra la causa y el efecto.</w:t>
            </w:r>
          </w:p>
          <w:p w:rsidR="00386B77" w:rsidRPr="00386B77" w:rsidRDefault="00386B77" w:rsidP="00386B77">
            <w:r w:rsidRPr="00386B77">
              <w:rPr>
                <w:lang w:val="es-ES"/>
              </w:rPr>
              <w:t>-. Leer un texto incompleto dónde se exponen determinados hechos que son la consecuencia de otros que debe inferir el alumno.</w:t>
            </w:r>
          </w:p>
          <w:p w:rsidR="00386B77" w:rsidRPr="00386B77" w:rsidRDefault="00386B77" w:rsidP="00386B77">
            <w:r w:rsidRPr="00386B77">
              <w:rPr>
                <w:lang w:val="es-ES"/>
              </w:rPr>
              <w:t>-. Lectura de textos completos para inferir las causas reales y contrastar con lo que habíamos puesto en la pizarra.</w:t>
            </w:r>
          </w:p>
          <w:p w:rsidR="00386B77" w:rsidRPr="00386B77" w:rsidRDefault="00386B77" w:rsidP="00386B77">
            <w:r w:rsidRPr="00386B77">
              <w:rPr>
                <w:lang w:val="es-ES"/>
              </w:rPr>
              <w:t>- Reconocer secuencias temporales:</w:t>
            </w:r>
          </w:p>
          <w:p w:rsidR="00386B77" w:rsidRPr="00386B77" w:rsidRDefault="00386B77" w:rsidP="00386B77"/>
          <w:p w:rsidR="00386B77" w:rsidRPr="00386B77" w:rsidRDefault="00386B77" w:rsidP="00386B77">
            <w:r w:rsidRPr="00386B77">
              <w:rPr>
                <w:lang w:val="es-ES"/>
              </w:rPr>
              <w:tab/>
            </w:r>
            <w:r w:rsidRPr="00386B77">
              <w:rPr>
                <w:lang w:val="es-ES"/>
              </w:rPr>
              <w:tab/>
              <w:t>Facilitará al alumno a superar la visión fragmentada de las cosas, organizándolas en secuencias con sentido. Para ello estableceremos los siguientes pasos:</w:t>
            </w:r>
          </w:p>
          <w:p w:rsidR="00386B77" w:rsidRPr="00386B77" w:rsidRDefault="00386B77" w:rsidP="00386B77">
            <w:r w:rsidRPr="00386B77">
              <w:rPr>
                <w:lang w:val="es-ES"/>
              </w:rPr>
              <w:t>-. Lectura oral del maestro, haciéndola por partes o párrafos. Sacar los aspectos esenciales de cada parte y anotarlos en la pizarra.</w:t>
            </w:r>
          </w:p>
          <w:p w:rsidR="00386B77" w:rsidRPr="00386B77" w:rsidRDefault="00386B77" w:rsidP="00386B77">
            <w:r w:rsidRPr="00386B77">
              <w:rPr>
                <w:lang w:val="es-ES"/>
              </w:rPr>
              <w:t>-. Una vez finalizado el texto se comenta el conjunto de la información obtenida, siguiendo el siguiente esquema: ¿qué ocurrió al principio? ¿</w:t>
            </w:r>
            <w:proofErr w:type="gramStart"/>
            <w:r w:rsidRPr="00386B77">
              <w:rPr>
                <w:lang w:val="es-ES"/>
              </w:rPr>
              <w:t>y</w:t>
            </w:r>
            <w:proofErr w:type="gramEnd"/>
            <w:r w:rsidRPr="00386B77">
              <w:rPr>
                <w:lang w:val="es-ES"/>
              </w:rPr>
              <w:t xml:space="preserve"> al final? ¿</w:t>
            </w:r>
            <w:proofErr w:type="gramStart"/>
            <w:r w:rsidRPr="00386B77">
              <w:rPr>
                <w:lang w:val="es-ES"/>
              </w:rPr>
              <w:t>y</w:t>
            </w:r>
            <w:proofErr w:type="gramEnd"/>
            <w:r w:rsidRPr="00386B77">
              <w:rPr>
                <w:lang w:val="es-ES"/>
              </w:rPr>
              <w:t xml:space="preserve"> en medio, entre el principio y el final?.</w:t>
            </w:r>
          </w:p>
          <w:p w:rsidR="00386B77" w:rsidRPr="00386B77" w:rsidRDefault="00386B77" w:rsidP="00386B77">
            <w:r w:rsidRPr="00386B77">
              <w:rPr>
                <w:lang w:val="es-ES"/>
              </w:rPr>
              <w:t xml:space="preserve">-. Cuando la secuencia temporal ha quedado clara, tratamos de afianzar la comprensión de las relaciones entre unas partes y otras de la historia con preguntas </w:t>
            </w:r>
            <w:proofErr w:type="spellStart"/>
            <w:r w:rsidRPr="00386B77">
              <w:rPr>
                <w:lang w:val="es-ES"/>
              </w:rPr>
              <w:t>cómo</w:t>
            </w:r>
            <w:proofErr w:type="spellEnd"/>
            <w:r w:rsidRPr="00386B77">
              <w:rPr>
                <w:lang w:val="es-ES"/>
              </w:rPr>
              <w:t xml:space="preserve"> ¿qué habría pasado si en vez de</w:t>
            </w:r>
            <w:proofErr w:type="gramStart"/>
            <w:r w:rsidRPr="00386B77">
              <w:rPr>
                <w:lang w:val="es-ES"/>
              </w:rPr>
              <w:t>..hubiese</w:t>
            </w:r>
            <w:proofErr w:type="gramEnd"/>
            <w:r w:rsidRPr="00386B77">
              <w:rPr>
                <w:lang w:val="es-ES"/>
              </w:rPr>
              <w:t xml:space="preserve"> ocurrido…?.</w:t>
            </w:r>
          </w:p>
          <w:p w:rsidR="00386B77" w:rsidRPr="00386B77" w:rsidRDefault="00386B77" w:rsidP="00386B77"/>
          <w:p w:rsidR="00386B77" w:rsidRPr="00386B77" w:rsidRDefault="00386B77" w:rsidP="00386B77"/>
          <w:p w:rsidR="00386B77" w:rsidRPr="00386B77" w:rsidRDefault="00386B77" w:rsidP="00386B77">
            <w:r w:rsidRPr="00386B77">
              <w:rPr>
                <w:lang w:val="es-ES"/>
              </w:rPr>
              <w:t>- Esquematizar un texto:</w:t>
            </w:r>
          </w:p>
          <w:p w:rsidR="00386B77" w:rsidRPr="00386B77" w:rsidRDefault="00386B77" w:rsidP="00386B77"/>
          <w:p w:rsidR="00386B77" w:rsidRPr="00386B77" w:rsidRDefault="00386B77" w:rsidP="00386B77">
            <w:r w:rsidRPr="00386B77">
              <w:rPr>
                <w:lang w:val="es-ES"/>
              </w:rPr>
              <w:t>Podríamos decir que nos encontramos ante el aspecto más complejo pues</w:t>
            </w:r>
          </w:p>
          <w:p w:rsidR="00386B77" w:rsidRPr="00386B77" w:rsidRDefault="00386B77" w:rsidP="00386B77">
            <w:proofErr w:type="gramStart"/>
            <w:r w:rsidRPr="00386B77">
              <w:rPr>
                <w:lang w:val="es-ES"/>
              </w:rPr>
              <w:t>conlleva</w:t>
            </w:r>
            <w:proofErr w:type="gramEnd"/>
            <w:r w:rsidRPr="00386B77">
              <w:rPr>
                <w:lang w:val="es-ES"/>
              </w:rPr>
              <w:t xml:space="preserve"> la capacidad para identificar los conceptos que contiene un texto, relacionarlos y finalmente organizarlos.</w:t>
            </w:r>
          </w:p>
          <w:p w:rsidR="00386B77" w:rsidRPr="00386B77" w:rsidRDefault="00386B77" w:rsidP="00386B77">
            <w:r w:rsidRPr="00386B77">
              <w:rPr>
                <w:lang w:val="es-ES"/>
              </w:rPr>
              <w:tab/>
            </w:r>
            <w:r w:rsidRPr="00386B77">
              <w:rPr>
                <w:lang w:val="es-ES"/>
              </w:rPr>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información que han obtenido de un texto, es decir, si tienen varias palabras que expresan conceptos relacionados entre sí, tratar de organizarlos de lo más general a lo específico. </w:t>
            </w:r>
          </w:p>
          <w:p w:rsidR="00386B77" w:rsidRPr="00386B77" w:rsidRDefault="00386B77" w:rsidP="00386B77"/>
          <w:p w:rsidR="00CF717D" w:rsidRDefault="00386B77" w:rsidP="00386B77">
            <w:r w:rsidRPr="00386B77">
              <w:rPr>
                <w:lang w:val="es-ES"/>
              </w:rPr>
              <w:tab/>
              <w:t>Cada ciclo  y en función de su alumnado adaptará las diferentes estrategias a su nivel correspondiente.</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lastRenderedPageBreak/>
              <w:t>MEDIDAS DE ATENCIÓN A LA DIVERSIDAD</w:t>
            </w:r>
          </w:p>
        </w:tc>
      </w:tr>
      <w:tr w:rsidR="00CF717D" w:rsidTr="00386B77">
        <w:tc>
          <w:tcPr>
            <w:tcW w:w="15540" w:type="dxa"/>
            <w:tcBorders>
              <w:bottom w:val="single" w:sz="4" w:space="0" w:color="auto"/>
            </w:tcBorders>
          </w:tcPr>
          <w:p w:rsidR="00CF717D" w:rsidRDefault="00386B77" w:rsidP="00E05D70">
            <w:r w:rsidRPr="00386B77">
              <w:rPr>
                <w:lang w:val="es-ES"/>
              </w:rPr>
              <w:t>Aparecen como anexo I</w:t>
            </w:r>
            <w:r>
              <w:rPr>
                <w:lang w:val="es-ES"/>
              </w:rPr>
              <w:t>I</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lastRenderedPageBreak/>
              <w:t>MATERIALES Y RECURSOS DIDÁCTICOS UTILIZADOS</w:t>
            </w:r>
          </w:p>
        </w:tc>
      </w:tr>
      <w:tr w:rsidR="00CF717D" w:rsidTr="00386B77">
        <w:tc>
          <w:tcPr>
            <w:tcW w:w="15540" w:type="dxa"/>
            <w:tcBorders>
              <w:bottom w:val="single" w:sz="4" w:space="0" w:color="auto"/>
            </w:tcBorders>
          </w:tcPr>
          <w:p w:rsidR="00CF717D" w:rsidRDefault="00386B77" w:rsidP="00E05D70">
            <w:r w:rsidRPr="00386B77">
              <w:rPr>
                <w:lang w:val="es-ES"/>
              </w:rPr>
              <w:t>Los materiales que utilizaremos serán entre otros: fichas, libros de la biblioteca o cartulinas, cuadernos, ordenador, pen drive, paneles, material fungible de uso escolar</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ACTIVIDADES COMPLEMENTARIAS</w:t>
            </w:r>
            <w:r w:rsidR="009A538E">
              <w:rPr>
                <w:rFonts w:ascii="Comic Sans MS" w:hAnsi="Comic Sans MS"/>
                <w:b/>
                <w:lang w:val="es-ES"/>
              </w:rPr>
              <w:t xml:space="preserve"> Y EXYTAESCOLARES RELACIONADAS</w:t>
            </w:r>
            <w:r w:rsidRPr="00CE0D42">
              <w:rPr>
                <w:rFonts w:ascii="Comic Sans MS" w:hAnsi="Comic Sans MS"/>
                <w:b/>
                <w:lang w:val="es-ES"/>
              </w:rPr>
              <w:t xml:space="preserve"> CON EL CURRÍCULO</w:t>
            </w:r>
          </w:p>
        </w:tc>
      </w:tr>
      <w:tr w:rsidR="00CF717D" w:rsidTr="00386B77">
        <w:tc>
          <w:tcPr>
            <w:tcW w:w="15540" w:type="dxa"/>
            <w:tcBorders>
              <w:bottom w:val="single" w:sz="4" w:space="0" w:color="auto"/>
            </w:tcBorders>
          </w:tcPr>
          <w:p w:rsidR="00CF717D" w:rsidRDefault="00CF717D" w:rsidP="00E05D70"/>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PLANES, PROGRAMAS Y PROYECTOS DEL CENTRO VINCULADOS AL CURRÍCULO</w:t>
            </w:r>
          </w:p>
        </w:tc>
      </w:tr>
      <w:tr w:rsidR="00CF717D" w:rsidTr="00386B77">
        <w:tc>
          <w:tcPr>
            <w:tcW w:w="15540" w:type="dxa"/>
            <w:tcBorders>
              <w:bottom w:val="single" w:sz="4" w:space="0" w:color="auto"/>
            </w:tcBorders>
          </w:tcPr>
          <w:p w:rsidR="00386B77" w:rsidRPr="00386B77" w:rsidRDefault="00386B77" w:rsidP="00386B77">
            <w:r w:rsidRPr="00386B77">
              <w:rPr>
                <w:lang w:val="es-ES"/>
              </w:rPr>
              <w:t>En nuestro Centro, tal y como se recoge en nuestro PE, se abordan  diferentes proyectos que desarrollan de manera directa estos contenidos transversales. Estos proyectos son:</w:t>
            </w:r>
          </w:p>
          <w:p w:rsidR="00386B77" w:rsidRPr="00386B77" w:rsidRDefault="00386B77" w:rsidP="00386B77">
            <w:r w:rsidRPr="00386B77">
              <w:rPr>
                <w:lang w:val="es-ES"/>
              </w:rPr>
              <w:t>-</w:t>
            </w:r>
            <w:r w:rsidRPr="00386B77">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386B77" w:rsidRPr="00386B77" w:rsidRDefault="00386B77" w:rsidP="00386B77"/>
          <w:p w:rsidR="00386B77" w:rsidRPr="00386B77" w:rsidRDefault="00386B77" w:rsidP="00386B77">
            <w:r w:rsidRPr="00386B77">
              <w:rPr>
                <w:lang w:val="es-ES"/>
              </w:rPr>
              <w:t>-</w:t>
            </w:r>
            <w:r w:rsidRPr="00386B77">
              <w:rPr>
                <w:lang w:val="es-ES"/>
              </w:rPr>
              <w:tab/>
              <w:t xml:space="preserve">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w:t>
            </w:r>
            <w:r w:rsidRPr="00386B77">
              <w:rPr>
                <w:lang w:val="es-ES"/>
              </w:rPr>
              <w:lastRenderedPageBreak/>
              <w:t>fomentar la contribución activa en la defensa, conservación y mejora de nuestro entorno medioambiental como elemento determinante de la calidad de vida.</w:t>
            </w:r>
          </w:p>
          <w:p w:rsidR="00386B77" w:rsidRPr="00386B77" w:rsidRDefault="00386B77" w:rsidP="00386B77"/>
          <w:p w:rsidR="00386B77" w:rsidRPr="00386B77" w:rsidRDefault="00386B77" w:rsidP="00386B77">
            <w:r w:rsidRPr="00386B77">
              <w:rPr>
                <w:lang w:val="es-ES"/>
              </w:rPr>
              <w:t>-</w:t>
            </w:r>
            <w:r w:rsidRPr="00386B77">
              <w:rPr>
                <w:lang w:val="es-ES"/>
              </w:rPr>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386B77" w:rsidRPr="00386B77" w:rsidRDefault="00386B77" w:rsidP="00386B77"/>
          <w:p w:rsidR="00CF717D" w:rsidRDefault="00386B77" w:rsidP="00386B77">
            <w:r w:rsidRPr="00386B77">
              <w:rPr>
                <w:lang w:val="es-ES"/>
              </w:rPr>
              <w:t>-</w:t>
            </w:r>
            <w:r w:rsidRPr="00386B77">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tc>
      </w:tr>
      <w:tr w:rsidR="00CF717D" w:rsidTr="00386B77">
        <w:tc>
          <w:tcPr>
            <w:tcW w:w="15540" w:type="dxa"/>
            <w:shd w:val="clear" w:color="auto" w:fill="A8D08D" w:themeFill="accent6" w:themeFillTint="99"/>
          </w:tcPr>
          <w:p w:rsidR="00CF717D" w:rsidRPr="00CE0D42" w:rsidRDefault="009A538E" w:rsidP="00E05D70">
            <w:pPr>
              <w:rPr>
                <w:rFonts w:ascii="Comic Sans MS" w:hAnsi="Comic Sans MS"/>
                <w:b/>
              </w:rPr>
            </w:pPr>
            <w:r>
              <w:rPr>
                <w:rFonts w:ascii="Comic Sans MS" w:hAnsi="Comic Sans MS"/>
                <w:b/>
                <w:lang w:val="es-ES"/>
              </w:rPr>
              <w:lastRenderedPageBreak/>
              <w:t>EVALUACIÓN PROGRAMACIÓN DIDÁCT</w:t>
            </w:r>
            <w:r w:rsidR="00386B77" w:rsidRPr="00CE0D42">
              <w:rPr>
                <w:rFonts w:ascii="Comic Sans MS" w:hAnsi="Comic Sans MS"/>
                <w:b/>
                <w:lang w:val="es-ES"/>
              </w:rPr>
              <w:t>ICA</w:t>
            </w:r>
          </w:p>
        </w:tc>
      </w:tr>
      <w:tr w:rsidR="00CF717D" w:rsidTr="00CF717D">
        <w:tc>
          <w:tcPr>
            <w:tcW w:w="15540" w:type="dxa"/>
          </w:tcPr>
          <w:p w:rsidR="00CF717D" w:rsidRDefault="00386B77" w:rsidP="00E05D70">
            <w:r>
              <w:rPr>
                <w:lang w:val="es-ES"/>
              </w:rPr>
              <w:t>Aparece como Anexo III</w:t>
            </w:r>
          </w:p>
        </w:tc>
      </w:tr>
    </w:tbl>
    <w:p w:rsidR="00E05D70" w:rsidRDefault="00E05D70" w:rsidP="00E05D70"/>
    <w:p w:rsidR="00E05D70" w:rsidRDefault="00E05D70"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86B77" w:rsidRDefault="00350EDD" w:rsidP="00E05D70">
      <w:r>
        <w:rPr>
          <w:lang w:val="es-ES"/>
        </w:rPr>
        <w:t>ANEXO I</w:t>
      </w:r>
    </w:p>
    <w:p w:rsidR="00386B77" w:rsidRDefault="00386B77" w:rsidP="00E05D70"/>
    <w:tbl>
      <w:tblPr>
        <w:tblW w:w="1516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560"/>
        <w:gridCol w:w="1976"/>
        <w:gridCol w:w="1701"/>
        <w:gridCol w:w="1560"/>
        <w:gridCol w:w="2551"/>
        <w:gridCol w:w="4820"/>
      </w:tblGrid>
      <w:tr w:rsidR="00350EDD" w:rsidRPr="00D448A5" w:rsidTr="00A47949">
        <w:trPr>
          <w:trHeight w:val="380"/>
        </w:trPr>
        <w:tc>
          <w:tcPr>
            <w:tcW w:w="15168" w:type="dxa"/>
            <w:gridSpan w:val="6"/>
            <w:shd w:val="clear" w:color="auto" w:fill="FFE599" w:themeFill="accent4" w:themeFillTint="66"/>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IDENTIFICACIÓN</w:t>
            </w:r>
          </w:p>
        </w:tc>
      </w:tr>
      <w:tr w:rsidR="00350EDD" w:rsidRPr="00D448A5" w:rsidTr="00A47949">
        <w:trPr>
          <w:trHeight w:val="380"/>
        </w:trPr>
        <w:tc>
          <w:tcPr>
            <w:tcW w:w="7797" w:type="dxa"/>
            <w:gridSpan w:val="4"/>
            <w:tcBorders>
              <w:bottom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r w:rsidRPr="00D448A5">
              <w:rPr>
                <w:rFonts w:ascii="Comic Sans MS" w:eastAsia="Calibri" w:hAnsi="Comic Sans MS" w:cstheme="majorHAnsi"/>
                <w:b/>
                <w:sz w:val="21"/>
                <w:szCs w:val="21"/>
              </w:rPr>
              <w:t>ÁREA:</w:t>
            </w:r>
          </w:p>
        </w:tc>
        <w:tc>
          <w:tcPr>
            <w:tcW w:w="7371" w:type="dxa"/>
            <w:gridSpan w:val="2"/>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b/>
                <w:sz w:val="21"/>
                <w:szCs w:val="21"/>
              </w:rPr>
              <w:t>CURSO:</w:t>
            </w:r>
          </w:p>
        </w:tc>
      </w:tr>
      <w:tr w:rsidR="00350EDD" w:rsidRPr="00D448A5" w:rsidTr="00A47949">
        <w:trPr>
          <w:trHeight w:val="123"/>
        </w:trPr>
        <w:tc>
          <w:tcPr>
            <w:tcW w:w="4536" w:type="dxa"/>
            <w:gridSpan w:val="2"/>
            <w:tcBorders>
              <w:top w:val="single" w:sz="8" w:space="0" w:color="000000"/>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r w:rsidRPr="00D448A5">
              <w:rPr>
                <w:rFonts w:ascii="Comic Sans MS" w:eastAsia="Calibri" w:hAnsi="Comic Sans MS" w:cstheme="majorHAnsi"/>
                <w:b/>
                <w:sz w:val="21"/>
                <w:szCs w:val="21"/>
              </w:rPr>
              <w:t xml:space="preserve">TÍTULO UNIDAD : </w:t>
            </w: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TRIMESTRE:</w:t>
            </w:r>
            <w:r w:rsidRPr="00D448A5">
              <w:rPr>
                <w:rFonts w:ascii="Comic Sans MS" w:eastAsia="Calibri" w:hAnsi="Comic Sans MS" w:cstheme="majorHAnsi"/>
                <w:b/>
                <w:sz w:val="21"/>
                <w:szCs w:val="21"/>
              </w:rPr>
              <w:tab/>
            </w:r>
          </w:p>
        </w:tc>
        <w:tc>
          <w:tcPr>
            <w:tcW w:w="737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lang w:val="en-GB"/>
              </w:rPr>
            </w:pPr>
            <w:r w:rsidRPr="00D448A5">
              <w:rPr>
                <w:rFonts w:ascii="Comic Sans MS" w:eastAsia="Calibri" w:hAnsi="Comic Sans MS" w:cstheme="majorHAnsi"/>
                <w:b/>
                <w:sz w:val="21"/>
                <w:szCs w:val="21"/>
                <w:lang w:val="en-GB"/>
              </w:rPr>
              <w:t>ODS   :</w:t>
            </w:r>
          </w:p>
        </w:tc>
      </w:tr>
      <w:tr w:rsidR="00350EDD" w:rsidRPr="00D448A5" w:rsidTr="00A47949">
        <w:trPr>
          <w:trHeight w:val="420"/>
        </w:trPr>
        <w:tc>
          <w:tcPr>
            <w:tcW w:w="4536" w:type="dxa"/>
            <w:gridSpan w:val="2"/>
            <w:tcBorders>
              <w:top w:val="dashed"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 xml:space="preserve">Situación de aprendizaje: </w:t>
            </w: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TEMPORALIZACIÓN:</w:t>
            </w:r>
          </w:p>
        </w:tc>
        <w:tc>
          <w:tcPr>
            <w:tcW w:w="7371"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p>
        </w:tc>
      </w:tr>
      <w:tr w:rsidR="00350EDD" w:rsidRPr="00D448A5" w:rsidTr="00A47949">
        <w:trPr>
          <w:trHeight w:val="440"/>
        </w:trPr>
        <w:tc>
          <w:tcPr>
            <w:tcW w:w="15168" w:type="dxa"/>
            <w:gridSpan w:val="6"/>
            <w:shd w:val="clear" w:color="auto" w:fill="auto"/>
            <w:tcMar>
              <w:top w:w="100" w:type="dxa"/>
              <w:left w:w="100" w:type="dxa"/>
              <w:bottom w:w="100" w:type="dxa"/>
              <w:right w:w="100" w:type="dxa"/>
            </w:tcMar>
          </w:tcPr>
          <w:p w:rsidR="00350EDD" w:rsidRPr="00D448A5" w:rsidRDefault="00F434A7" w:rsidP="00A47949">
            <w:pPr>
              <w:widowControl w:val="0"/>
              <w:pBdr>
                <w:top w:val="nil"/>
                <w:left w:val="nil"/>
                <w:bottom w:val="nil"/>
                <w:right w:val="nil"/>
                <w:between w:val="nil"/>
              </w:pBdr>
              <w:rPr>
                <w:rFonts w:ascii="Comic Sans MS" w:eastAsia="Calibri" w:hAnsi="Comic Sans MS" w:cstheme="majorHAnsi"/>
                <w:b/>
                <w:i/>
                <w:sz w:val="21"/>
                <w:szCs w:val="21"/>
              </w:rPr>
            </w:pPr>
            <w:sdt>
              <w:sdtPr>
                <w:rPr>
                  <w:rFonts w:ascii="Comic Sans MS" w:hAnsi="Comic Sans MS" w:cstheme="majorHAnsi"/>
                  <w:sz w:val="21"/>
                  <w:szCs w:val="21"/>
                </w:rPr>
                <w:tag w:val="goog_rdk_0"/>
                <w:id w:val="1308207711"/>
              </w:sdtPr>
              <w:sdtContent/>
            </w:sdt>
            <w:r w:rsidR="00350EDD" w:rsidRPr="00D448A5">
              <w:rPr>
                <w:rFonts w:ascii="Comic Sans MS" w:eastAsia="Calibri" w:hAnsi="Comic Sans MS" w:cstheme="majorHAnsi"/>
                <w:b/>
                <w:sz w:val="21"/>
                <w:szCs w:val="21"/>
              </w:rPr>
              <w:t xml:space="preserve">JUSTIFICACIÓN: </w:t>
            </w:r>
          </w:p>
          <w:p w:rsidR="00350EDD" w:rsidRPr="00D448A5" w:rsidRDefault="00350EDD" w:rsidP="00A47949">
            <w:pPr>
              <w:widowControl w:val="0"/>
              <w:pBdr>
                <w:top w:val="nil"/>
                <w:left w:val="nil"/>
                <w:bottom w:val="nil"/>
                <w:right w:val="nil"/>
                <w:between w:val="nil"/>
              </w:pBdr>
              <w:spacing w:line="240" w:lineRule="auto"/>
              <w:rPr>
                <w:rFonts w:ascii="Comic Sans MS" w:eastAsia="Calibri" w:hAnsi="Comic Sans MS" w:cstheme="majorHAnsi"/>
                <w:sz w:val="21"/>
                <w:szCs w:val="21"/>
              </w:rPr>
            </w:pPr>
          </w:p>
          <w:p w:rsidR="00350EDD" w:rsidRPr="00D448A5" w:rsidRDefault="00350EDD" w:rsidP="00A47949">
            <w:pPr>
              <w:widowControl w:val="0"/>
              <w:pBdr>
                <w:top w:val="nil"/>
                <w:left w:val="nil"/>
                <w:bottom w:val="nil"/>
                <w:right w:val="nil"/>
                <w:between w:val="nil"/>
              </w:pBdr>
              <w:spacing w:line="240" w:lineRule="auto"/>
              <w:rPr>
                <w:rFonts w:ascii="Comic Sans MS" w:eastAsia="Calibri" w:hAnsi="Comic Sans MS" w:cstheme="majorHAnsi"/>
                <w:sz w:val="21"/>
                <w:szCs w:val="21"/>
              </w:rPr>
            </w:pPr>
          </w:p>
          <w:p w:rsidR="00350EDD" w:rsidRPr="00D448A5" w:rsidRDefault="00350EDD" w:rsidP="00A47949">
            <w:pPr>
              <w:widowControl w:val="0"/>
              <w:pBdr>
                <w:top w:val="nil"/>
                <w:left w:val="nil"/>
                <w:bottom w:val="nil"/>
                <w:right w:val="nil"/>
                <w:between w:val="nil"/>
              </w:pBdr>
              <w:spacing w:line="240" w:lineRule="auto"/>
              <w:rPr>
                <w:rFonts w:ascii="Comic Sans MS" w:eastAsia="Calibri" w:hAnsi="Comic Sans MS" w:cstheme="majorHAnsi"/>
                <w:sz w:val="21"/>
                <w:szCs w:val="21"/>
              </w:rPr>
            </w:pPr>
          </w:p>
        </w:tc>
      </w:tr>
      <w:tr w:rsidR="00350EDD" w:rsidRPr="00D448A5" w:rsidTr="00A47949">
        <w:trPr>
          <w:trHeight w:val="440"/>
        </w:trPr>
        <w:tc>
          <w:tcPr>
            <w:tcW w:w="15168" w:type="dxa"/>
            <w:gridSpan w:val="6"/>
            <w:shd w:val="clear" w:color="auto" w:fill="auto"/>
            <w:tcMar>
              <w:top w:w="100" w:type="dxa"/>
              <w:left w:w="100" w:type="dxa"/>
              <w:bottom w:w="100" w:type="dxa"/>
              <w:right w:w="100" w:type="dxa"/>
            </w:tcMar>
          </w:tcPr>
          <w:p w:rsidR="00350EDD" w:rsidRPr="00D448A5" w:rsidRDefault="00350EDD" w:rsidP="00A47949">
            <w:pPr>
              <w:widowControl w:val="0"/>
              <w:jc w:val="both"/>
              <w:rPr>
                <w:rFonts w:ascii="Comic Sans MS" w:eastAsia="Calibri" w:hAnsi="Comic Sans MS" w:cstheme="majorHAnsi"/>
                <w:sz w:val="21"/>
                <w:szCs w:val="21"/>
              </w:rPr>
            </w:pPr>
            <w:r w:rsidRPr="00D448A5">
              <w:rPr>
                <w:rFonts w:ascii="Comic Sans MS" w:eastAsia="Calibri" w:hAnsi="Comic Sans MS" w:cstheme="majorHAnsi"/>
                <w:b/>
                <w:sz w:val="21"/>
                <w:szCs w:val="21"/>
              </w:rPr>
              <w:t xml:space="preserve">PRODUCTO FINAL DE SITUACIÓN DE APRENDIZAJE: </w:t>
            </w:r>
          </w:p>
          <w:p w:rsidR="00350EDD" w:rsidRPr="00D448A5" w:rsidRDefault="00350EDD" w:rsidP="00A47949">
            <w:pPr>
              <w:widowControl w:val="0"/>
              <w:jc w:val="both"/>
              <w:rPr>
                <w:rFonts w:ascii="Comic Sans MS" w:eastAsia="Calibri" w:hAnsi="Comic Sans MS" w:cstheme="majorHAnsi"/>
                <w:b/>
                <w:i/>
                <w:sz w:val="21"/>
                <w:szCs w:val="21"/>
              </w:rPr>
            </w:pPr>
          </w:p>
        </w:tc>
      </w:tr>
      <w:tr w:rsidR="00350EDD" w:rsidRPr="00D448A5" w:rsidTr="00A47949">
        <w:trPr>
          <w:trHeight w:val="440"/>
        </w:trPr>
        <w:tc>
          <w:tcPr>
            <w:tcW w:w="15168" w:type="dxa"/>
            <w:gridSpan w:val="6"/>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00" w:type="dxa"/>
              <w:left w:w="100" w:type="dxa"/>
              <w:bottom w:w="100" w:type="dxa"/>
              <w:right w:w="100" w:type="dxa"/>
            </w:tcMar>
          </w:tcPr>
          <w:p w:rsidR="00350EDD" w:rsidRPr="00D448A5" w:rsidRDefault="00F434A7" w:rsidP="00A47949">
            <w:pPr>
              <w:widowControl w:val="0"/>
              <w:jc w:val="center"/>
              <w:rPr>
                <w:rFonts w:ascii="Comic Sans MS" w:eastAsia="Calibri" w:hAnsi="Comic Sans MS" w:cstheme="majorHAnsi"/>
                <w:b/>
                <w:sz w:val="21"/>
                <w:szCs w:val="21"/>
              </w:rPr>
            </w:pPr>
            <w:sdt>
              <w:sdtPr>
                <w:rPr>
                  <w:rFonts w:ascii="Comic Sans MS" w:eastAsia="Calibri" w:hAnsi="Comic Sans MS" w:cstheme="majorHAnsi"/>
                  <w:b/>
                  <w:sz w:val="21"/>
                  <w:szCs w:val="21"/>
                </w:rPr>
                <w:tag w:val="goog_rdk_2"/>
                <w:id w:val="825320471"/>
                <w:showingPlcHdr/>
              </w:sdtPr>
              <w:sdtContent/>
            </w:sdt>
            <w:r w:rsidR="00350EDD" w:rsidRPr="00D448A5">
              <w:rPr>
                <w:rFonts w:ascii="Comic Sans MS" w:eastAsia="Calibri" w:hAnsi="Comic Sans MS" w:cstheme="majorHAnsi"/>
                <w:b/>
                <w:sz w:val="21"/>
                <w:szCs w:val="21"/>
              </w:rPr>
              <w:t>CONCRECIÓN CURRICULAR</w:t>
            </w:r>
          </w:p>
        </w:tc>
      </w:tr>
      <w:tr w:rsidR="00350EDD" w:rsidRPr="00D448A5" w:rsidTr="00A47949">
        <w:tc>
          <w:tcPr>
            <w:tcW w:w="2560" w:type="dxa"/>
            <w:shd w:val="clear" w:color="auto" w:fill="auto"/>
            <w:tcMar>
              <w:top w:w="100" w:type="dxa"/>
              <w:left w:w="100" w:type="dxa"/>
              <w:bottom w:w="100" w:type="dxa"/>
              <w:right w:w="100" w:type="dxa"/>
            </w:tcMar>
            <w:vAlign w:val="center"/>
          </w:tcPr>
          <w:p w:rsidR="00350EDD" w:rsidRPr="00D448A5" w:rsidRDefault="00F434A7" w:rsidP="00A47949">
            <w:pPr>
              <w:widowControl w:val="0"/>
              <w:pBdr>
                <w:top w:val="nil"/>
                <w:left w:val="nil"/>
                <w:bottom w:val="nil"/>
                <w:right w:val="nil"/>
                <w:between w:val="nil"/>
              </w:pBdr>
              <w:jc w:val="center"/>
              <w:rPr>
                <w:rFonts w:ascii="Comic Sans MS" w:eastAsia="Calibri" w:hAnsi="Comic Sans MS" w:cstheme="majorHAnsi"/>
                <w:b/>
                <w:sz w:val="21"/>
                <w:szCs w:val="21"/>
              </w:rPr>
            </w:pPr>
            <w:sdt>
              <w:sdtPr>
                <w:rPr>
                  <w:rFonts w:ascii="Comic Sans MS" w:hAnsi="Comic Sans MS" w:cstheme="majorHAnsi"/>
                  <w:sz w:val="21"/>
                  <w:szCs w:val="21"/>
                </w:rPr>
                <w:tag w:val="goog_rdk_3"/>
                <w:id w:val="-242959758"/>
              </w:sdtPr>
              <w:sdtContent/>
            </w:sdt>
            <w:r w:rsidR="00350EDD" w:rsidRPr="00D448A5">
              <w:rPr>
                <w:rFonts w:ascii="Comic Sans MS" w:eastAsia="Calibri" w:hAnsi="Comic Sans MS" w:cstheme="majorHAnsi"/>
                <w:b/>
                <w:sz w:val="21"/>
                <w:szCs w:val="21"/>
              </w:rPr>
              <w:t>COMPETENCIAS CLAVE Y PERFIL DE SALIDA (Descriptores operativos)</w:t>
            </w:r>
          </w:p>
        </w:tc>
        <w:tc>
          <w:tcPr>
            <w:tcW w:w="3677" w:type="dxa"/>
            <w:gridSpan w:val="2"/>
            <w:shd w:val="clear" w:color="auto" w:fill="auto"/>
            <w:tcMar>
              <w:top w:w="100" w:type="dxa"/>
              <w:left w:w="100" w:type="dxa"/>
              <w:bottom w:w="100" w:type="dxa"/>
              <w:right w:w="100" w:type="dxa"/>
            </w:tcMar>
            <w:vAlign w:val="cente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COMPETENCIAS ESPECÍFICAS</w:t>
            </w:r>
          </w:p>
        </w:tc>
        <w:tc>
          <w:tcPr>
            <w:tcW w:w="4111" w:type="dxa"/>
            <w:gridSpan w:val="2"/>
            <w:shd w:val="clear" w:color="auto" w:fill="auto"/>
            <w:tcMar>
              <w:top w:w="100" w:type="dxa"/>
              <w:left w:w="100" w:type="dxa"/>
              <w:bottom w:w="100" w:type="dxa"/>
              <w:right w:w="100" w:type="dxa"/>
            </w:tcMar>
            <w:vAlign w:val="cente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CRITERIOS DE EVALUACIÓN</w:t>
            </w:r>
          </w:p>
        </w:tc>
        <w:tc>
          <w:tcPr>
            <w:tcW w:w="4820" w:type="dxa"/>
            <w:shd w:val="clear" w:color="auto" w:fill="auto"/>
            <w:tcMar>
              <w:top w:w="100" w:type="dxa"/>
              <w:left w:w="100" w:type="dxa"/>
              <w:bottom w:w="100" w:type="dxa"/>
              <w:right w:w="100" w:type="dxa"/>
            </w:tcMar>
            <w:vAlign w:val="cente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SABERES BÁSICOS</w:t>
            </w:r>
          </w:p>
        </w:tc>
      </w:tr>
      <w:tr w:rsidR="00350EDD" w:rsidRPr="00D448A5" w:rsidTr="00A47949">
        <w:tc>
          <w:tcPr>
            <w:tcW w:w="256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3677" w:type="dxa"/>
            <w:gridSpan w:val="2"/>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111" w:type="dxa"/>
            <w:gridSpan w:val="2"/>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82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p w:rsidR="00350EDD" w:rsidRPr="00D448A5" w:rsidRDefault="00350EDD" w:rsidP="00A47949">
            <w:pPr>
              <w:rPr>
                <w:rFonts w:ascii="Comic Sans MS" w:eastAsia="Calibri" w:hAnsi="Comic Sans MS" w:cstheme="majorHAnsi"/>
                <w:b/>
                <w:sz w:val="21"/>
                <w:szCs w:val="21"/>
              </w:rPr>
            </w:pPr>
          </w:p>
        </w:tc>
      </w:tr>
      <w:tr w:rsidR="00350EDD" w:rsidRPr="00D448A5" w:rsidTr="00A47949">
        <w:trPr>
          <w:trHeight w:val="400"/>
        </w:trPr>
        <w:tc>
          <w:tcPr>
            <w:tcW w:w="2560" w:type="dxa"/>
            <w:tcBorders>
              <w:bottom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3677" w:type="dxa"/>
            <w:gridSpan w:val="2"/>
            <w:tcBorders>
              <w:bottom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4111" w:type="dxa"/>
            <w:gridSpan w:val="2"/>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82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r>
      <w:tr w:rsidR="00350EDD" w:rsidRPr="00D448A5" w:rsidTr="00A47949">
        <w:trPr>
          <w:trHeight w:val="400"/>
        </w:trPr>
        <w:tc>
          <w:tcPr>
            <w:tcW w:w="2560" w:type="dxa"/>
            <w:tcBorders>
              <w:top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3677" w:type="dxa"/>
            <w:gridSpan w:val="2"/>
            <w:tcBorders>
              <w:top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b/>
                <w:sz w:val="21"/>
                <w:szCs w:val="21"/>
              </w:rPr>
            </w:pPr>
          </w:p>
        </w:tc>
        <w:tc>
          <w:tcPr>
            <w:tcW w:w="41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82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bl>
    <w:p w:rsidR="00350EDD" w:rsidRDefault="00350EDD" w:rsidP="00350EDD"/>
    <w:tbl>
      <w:tblPr>
        <w:tblW w:w="15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91"/>
        <w:gridCol w:w="6096"/>
        <w:gridCol w:w="3260"/>
        <w:gridCol w:w="4252"/>
      </w:tblGrid>
      <w:tr w:rsidR="00350EDD" w:rsidRPr="00D448A5" w:rsidTr="00A47949">
        <w:trPr>
          <w:trHeight w:val="420"/>
        </w:trPr>
        <w:tc>
          <w:tcPr>
            <w:tcW w:w="15299" w:type="dxa"/>
            <w:gridSpan w:val="4"/>
            <w:shd w:val="clear" w:color="auto" w:fill="F7CAAC" w:themeFill="accent2" w:themeFillTint="66"/>
            <w:tcMar>
              <w:top w:w="100" w:type="dxa"/>
              <w:left w:w="100" w:type="dxa"/>
              <w:bottom w:w="100" w:type="dxa"/>
              <w:right w:w="100" w:type="dxa"/>
            </w:tcMar>
          </w:tcPr>
          <w:p w:rsidR="00350EDD" w:rsidRPr="00D448A5" w:rsidRDefault="00F434A7" w:rsidP="00A47949">
            <w:pPr>
              <w:widowControl w:val="0"/>
              <w:jc w:val="center"/>
              <w:rPr>
                <w:rFonts w:ascii="Comic Sans MS" w:eastAsia="Calibri" w:hAnsi="Comic Sans MS" w:cstheme="majorHAnsi"/>
                <w:b/>
                <w:sz w:val="21"/>
                <w:szCs w:val="21"/>
              </w:rPr>
            </w:pPr>
            <w:sdt>
              <w:sdtPr>
                <w:rPr>
                  <w:rFonts w:ascii="Comic Sans MS" w:hAnsi="Comic Sans MS" w:cstheme="majorHAnsi"/>
                  <w:sz w:val="21"/>
                  <w:szCs w:val="21"/>
                </w:rPr>
                <w:tag w:val="goog_rdk_4"/>
                <w:id w:val="1252478360"/>
                <w:showingPlcHdr/>
              </w:sdtPr>
              <w:sdtContent/>
            </w:sdt>
            <w:r w:rsidR="00350EDD" w:rsidRPr="00D448A5">
              <w:rPr>
                <w:rFonts w:ascii="Comic Sans MS" w:eastAsia="Calibri" w:hAnsi="Comic Sans MS" w:cstheme="majorHAnsi"/>
                <w:b/>
                <w:sz w:val="21"/>
                <w:szCs w:val="21"/>
              </w:rPr>
              <w:t>SECUENCIACIÓN DIDÁCTICA DE LA SITUACIÓN DE APRENDIZAJE (SDA)</w:t>
            </w:r>
          </w:p>
        </w:tc>
      </w:tr>
      <w:tr w:rsidR="00350EDD" w:rsidRPr="00D448A5" w:rsidTr="00A47949">
        <w:trPr>
          <w:trHeight w:val="1144"/>
        </w:trPr>
        <w:tc>
          <w:tcPr>
            <w:tcW w:w="1691" w:type="dxa"/>
            <w:vMerge w:val="restart"/>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TIPO DE EJERCICIO/</w:t>
            </w:r>
          </w:p>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 xml:space="preserve">ACTIVIDAD: </w:t>
            </w:r>
          </w:p>
          <w:p w:rsidR="00350EDD" w:rsidRPr="00D448A5" w:rsidRDefault="00350EDD" w:rsidP="00A47949">
            <w:pPr>
              <w:widowControl w:val="0"/>
              <w:rPr>
                <w:rFonts w:ascii="Comic Sans MS" w:eastAsia="Calibri" w:hAnsi="Comic Sans MS" w:cstheme="majorHAnsi"/>
                <w:i/>
                <w:sz w:val="21"/>
                <w:szCs w:val="21"/>
              </w:rPr>
            </w:pPr>
          </w:p>
          <w:p w:rsidR="00350EDD" w:rsidRPr="00D448A5" w:rsidRDefault="00350EDD" w:rsidP="00A47949">
            <w:pPr>
              <w:widowControl w:val="0"/>
              <w:rPr>
                <w:rFonts w:ascii="Comic Sans MS" w:eastAsia="Calibri" w:hAnsi="Comic Sans MS" w:cstheme="majorHAnsi"/>
                <w:sz w:val="21"/>
                <w:szCs w:val="21"/>
              </w:rPr>
            </w:pPr>
          </w:p>
        </w:tc>
        <w:tc>
          <w:tcPr>
            <w:tcW w:w="9356" w:type="dxa"/>
            <w:gridSpan w:val="2"/>
            <w:vMerge w:val="restart"/>
            <w:tcBorders>
              <w:right w:val="single" w:sz="4" w:space="0" w:color="auto"/>
            </w:tcBorders>
            <w:shd w:val="clear" w:color="auto" w:fill="auto"/>
            <w:tcMar>
              <w:top w:w="100" w:type="dxa"/>
              <w:left w:w="100" w:type="dxa"/>
              <w:bottom w:w="100" w:type="dxa"/>
              <w:right w:w="100" w:type="dxa"/>
            </w:tcMar>
          </w:tcPr>
          <w:p w:rsidR="00350EDD" w:rsidRPr="00D448A5" w:rsidRDefault="00F434A7" w:rsidP="00A47949">
            <w:pPr>
              <w:widowControl w:val="0"/>
              <w:rPr>
                <w:rFonts w:ascii="Comic Sans MS" w:eastAsia="Calibri" w:hAnsi="Comic Sans MS" w:cstheme="majorHAnsi"/>
                <w:strike/>
                <w:sz w:val="21"/>
                <w:szCs w:val="21"/>
              </w:rPr>
            </w:pPr>
            <w:sdt>
              <w:sdtPr>
                <w:rPr>
                  <w:rFonts w:ascii="Comic Sans MS" w:hAnsi="Comic Sans MS" w:cstheme="majorHAnsi"/>
                  <w:sz w:val="21"/>
                  <w:szCs w:val="21"/>
                </w:rPr>
                <w:tag w:val="goog_rdk_5"/>
                <w:id w:val="1759020005"/>
              </w:sdtPr>
              <w:sdtContent/>
            </w:sdt>
            <w:r w:rsidR="00350EDD" w:rsidRPr="00D448A5">
              <w:rPr>
                <w:rFonts w:ascii="Comic Sans MS" w:eastAsia="Calibri" w:hAnsi="Comic Sans MS" w:cstheme="majorHAnsi"/>
                <w:b/>
                <w:sz w:val="21"/>
                <w:szCs w:val="21"/>
              </w:rPr>
              <w:t>SECCIONES / ACTIVIDADES Y LOCALIZACIÓN EN LA SDA:</w:t>
            </w:r>
          </w:p>
          <w:p w:rsidR="00350EDD" w:rsidRPr="00D448A5" w:rsidRDefault="00350EDD" w:rsidP="00A47949">
            <w:pPr>
              <w:rPr>
                <w:rFonts w:ascii="Comic Sans MS" w:eastAsia="Calibri" w:hAnsi="Comic Sans MS" w:cstheme="majorHAnsi"/>
                <w:sz w:val="21"/>
                <w:szCs w:val="21"/>
              </w:rPr>
            </w:pPr>
          </w:p>
          <w:p w:rsidR="00350EDD" w:rsidRPr="00D448A5" w:rsidRDefault="00350EDD" w:rsidP="00A47949">
            <w:pPr>
              <w:rPr>
                <w:rFonts w:ascii="Comic Sans MS" w:eastAsia="Calibri" w:hAnsi="Comic Sans MS" w:cstheme="majorHAnsi"/>
                <w:sz w:val="21"/>
                <w:szCs w:val="21"/>
              </w:rPr>
            </w:pPr>
          </w:p>
        </w:tc>
        <w:tc>
          <w:tcPr>
            <w:tcW w:w="4252" w:type="dxa"/>
            <w:tcBorders>
              <w:left w:val="single" w:sz="4" w:space="0" w:color="auto"/>
              <w:bottom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r w:rsidRPr="00D448A5">
              <w:rPr>
                <w:rFonts w:ascii="Comic Sans MS" w:eastAsia="Calibri" w:hAnsi="Comic Sans MS" w:cstheme="majorHAnsi"/>
                <w:b/>
                <w:sz w:val="21"/>
                <w:szCs w:val="21"/>
              </w:rPr>
              <w:t>RECURSOS:</w:t>
            </w:r>
          </w:p>
          <w:p w:rsidR="00350EDD" w:rsidRPr="00D448A5" w:rsidRDefault="00350EDD" w:rsidP="00A47949">
            <w:pPr>
              <w:rPr>
                <w:rFonts w:ascii="Comic Sans MS" w:eastAsia="Calibri" w:hAnsi="Comic Sans MS" w:cstheme="majorHAnsi"/>
                <w:b/>
                <w:sz w:val="21"/>
                <w:szCs w:val="21"/>
              </w:rPr>
            </w:pPr>
          </w:p>
        </w:tc>
      </w:tr>
      <w:tr w:rsidR="00350EDD" w:rsidRPr="00D448A5" w:rsidTr="00A47949">
        <w:trPr>
          <w:trHeight w:val="2579"/>
        </w:trPr>
        <w:tc>
          <w:tcPr>
            <w:tcW w:w="1691" w:type="dxa"/>
            <w:vMerge/>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p>
        </w:tc>
        <w:tc>
          <w:tcPr>
            <w:tcW w:w="9356" w:type="dxa"/>
            <w:gridSpan w:val="2"/>
            <w:vMerge/>
            <w:tcBorders>
              <w:right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hAnsi="Comic Sans MS" w:cstheme="majorHAnsi"/>
                <w:sz w:val="21"/>
                <w:szCs w:val="21"/>
              </w:rPr>
            </w:pPr>
          </w:p>
        </w:tc>
        <w:tc>
          <w:tcPr>
            <w:tcW w:w="4252" w:type="dxa"/>
            <w:tcBorders>
              <w:top w:val="single" w:sz="4" w:space="0" w:color="auto"/>
              <w:left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ind w:right="271"/>
              <w:rPr>
                <w:rFonts w:ascii="Comic Sans MS" w:eastAsia="Calibri" w:hAnsi="Comic Sans MS" w:cstheme="majorHAnsi"/>
                <w:sz w:val="21"/>
                <w:szCs w:val="21"/>
              </w:rPr>
            </w:pPr>
            <w:r w:rsidRPr="00D448A5">
              <w:rPr>
                <w:rFonts w:ascii="Comic Sans MS" w:eastAsia="Calibri" w:hAnsi="Comic Sans MS" w:cstheme="majorHAnsi"/>
                <w:b/>
                <w:sz w:val="21"/>
                <w:szCs w:val="21"/>
              </w:rPr>
              <w:t>METODOLOGÍA:</w:t>
            </w:r>
          </w:p>
          <w:p w:rsidR="00350EDD" w:rsidRPr="00D448A5" w:rsidRDefault="00350EDD" w:rsidP="00A47949">
            <w:pPr>
              <w:widowControl w:val="0"/>
              <w:rPr>
                <w:rFonts w:ascii="Comic Sans MS" w:eastAsia="Calibri" w:hAnsi="Comic Sans MS" w:cstheme="majorHAnsi"/>
                <w:b/>
                <w:sz w:val="21"/>
                <w:szCs w:val="21"/>
              </w:rPr>
            </w:pPr>
          </w:p>
        </w:tc>
      </w:tr>
      <w:tr w:rsidR="00350EDD" w:rsidRPr="00D448A5" w:rsidTr="00A47949">
        <w:trPr>
          <w:trHeight w:val="1106"/>
        </w:trPr>
        <w:tc>
          <w:tcPr>
            <w:tcW w:w="1691" w:type="dxa"/>
            <w:vMerge/>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b/>
                <w:sz w:val="21"/>
                <w:szCs w:val="21"/>
              </w:rPr>
            </w:pPr>
          </w:p>
        </w:tc>
        <w:tc>
          <w:tcPr>
            <w:tcW w:w="6096" w:type="dxa"/>
            <w:vMerge w:val="restart"/>
            <w:tcBorders>
              <w:top w:val="single" w:sz="4" w:space="0" w:color="auto"/>
              <w:right w:val="single" w:sz="4" w:space="0" w:color="auto"/>
            </w:tcBorders>
            <w:shd w:val="clear" w:color="auto" w:fill="auto"/>
            <w:tcMar>
              <w:top w:w="100" w:type="dxa"/>
              <w:left w:w="100" w:type="dxa"/>
              <w:bottom w:w="100" w:type="dxa"/>
              <w:right w:w="100" w:type="dxa"/>
            </w:tcMar>
          </w:tcPr>
          <w:p w:rsidR="00350EDD" w:rsidRPr="00D448A5" w:rsidRDefault="00F434A7" w:rsidP="00A47949">
            <w:pPr>
              <w:rPr>
                <w:rFonts w:ascii="Comic Sans MS" w:eastAsia="Calibri" w:hAnsi="Comic Sans MS" w:cstheme="majorHAnsi"/>
                <w:sz w:val="21"/>
                <w:szCs w:val="21"/>
              </w:rPr>
            </w:pPr>
            <w:sdt>
              <w:sdtPr>
                <w:rPr>
                  <w:rFonts w:ascii="Comic Sans MS" w:hAnsi="Comic Sans MS" w:cstheme="majorHAnsi"/>
                  <w:sz w:val="21"/>
                  <w:szCs w:val="21"/>
                </w:rPr>
                <w:tag w:val="goog_rdk_8"/>
                <w:id w:val="-837228984"/>
                <w:showingPlcHdr/>
              </w:sdtPr>
              <w:sdtContent/>
            </w:sdt>
            <w:r w:rsidR="00350EDD" w:rsidRPr="00D448A5">
              <w:rPr>
                <w:rFonts w:ascii="Comic Sans MS" w:eastAsia="Calibri" w:hAnsi="Comic Sans MS" w:cstheme="majorHAnsi"/>
                <w:b/>
                <w:sz w:val="21"/>
                <w:szCs w:val="21"/>
              </w:rPr>
              <w:t>COMPETENCIAS ESPECÍFICAS</w:t>
            </w:r>
          </w:p>
          <w:p w:rsidR="00350EDD" w:rsidRPr="00D448A5" w:rsidRDefault="00350EDD" w:rsidP="00A47949">
            <w:pPr>
              <w:rPr>
                <w:rFonts w:ascii="Comic Sans MS" w:hAnsi="Comic Sans MS" w:cstheme="majorHAnsi"/>
                <w:sz w:val="21"/>
                <w:szCs w:val="21"/>
              </w:rPr>
            </w:pPr>
          </w:p>
        </w:tc>
        <w:tc>
          <w:tcPr>
            <w:tcW w:w="7512" w:type="dxa"/>
            <w:gridSpan w:val="2"/>
            <w:vMerge w:val="restart"/>
            <w:tcBorders>
              <w:top w:val="single" w:sz="4" w:space="0" w:color="auto"/>
              <w:left w:val="single" w:sz="4" w:space="0" w:color="auto"/>
            </w:tcBorders>
            <w:shd w:val="clear" w:color="auto" w:fill="auto"/>
          </w:tcPr>
          <w:p w:rsidR="00350EDD" w:rsidRPr="00D448A5" w:rsidRDefault="00350EDD" w:rsidP="00A47949">
            <w:pPr>
              <w:rPr>
                <w:rFonts w:ascii="Comic Sans MS" w:eastAsia="Calibri" w:hAnsi="Comic Sans MS" w:cstheme="majorHAnsi"/>
                <w:b/>
                <w:sz w:val="21"/>
                <w:szCs w:val="21"/>
              </w:rPr>
            </w:pPr>
            <w:r w:rsidRPr="00D448A5">
              <w:rPr>
                <w:rFonts w:ascii="Comic Sans MS" w:eastAsia="Calibri" w:hAnsi="Comic Sans MS" w:cstheme="majorHAnsi"/>
                <w:b/>
                <w:sz w:val="21"/>
                <w:szCs w:val="21"/>
              </w:rPr>
              <w:t>CRITERIOS DE EVALUACIÓN VINCULADOS</w:t>
            </w:r>
          </w:p>
        </w:tc>
      </w:tr>
      <w:tr w:rsidR="00350EDD" w:rsidRPr="00D448A5" w:rsidTr="00A47949">
        <w:trPr>
          <w:trHeight w:val="883"/>
        </w:trPr>
        <w:tc>
          <w:tcPr>
            <w:tcW w:w="1691" w:type="dxa"/>
            <w:vMerge/>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p>
        </w:tc>
        <w:tc>
          <w:tcPr>
            <w:tcW w:w="6096" w:type="dxa"/>
            <w:vMerge/>
            <w:tcBorders>
              <w:right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p>
        </w:tc>
        <w:tc>
          <w:tcPr>
            <w:tcW w:w="7512" w:type="dxa"/>
            <w:gridSpan w:val="2"/>
            <w:vMerge/>
            <w:tcBorders>
              <w:left w:val="single" w:sz="4" w:space="0" w:color="auto"/>
            </w:tcBorders>
            <w:shd w:val="clear" w:color="auto" w:fill="auto"/>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p>
        </w:tc>
      </w:tr>
    </w:tbl>
    <w:p w:rsidR="00350EDD" w:rsidRDefault="00350EDD" w:rsidP="00350EDD"/>
    <w:tbl>
      <w:tblPr>
        <w:tblW w:w="15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299"/>
      </w:tblGrid>
      <w:tr w:rsidR="001D5069" w:rsidRPr="00D448A5" w:rsidTr="001D5069">
        <w:tc>
          <w:tcPr>
            <w:tcW w:w="15299" w:type="dxa"/>
            <w:shd w:val="clear" w:color="auto" w:fill="FF66CC"/>
            <w:tcMar>
              <w:top w:w="100" w:type="dxa"/>
              <w:left w:w="100" w:type="dxa"/>
              <w:bottom w:w="100" w:type="dxa"/>
              <w:right w:w="100" w:type="dxa"/>
            </w:tcMar>
          </w:tcPr>
          <w:p w:rsidR="001D5069" w:rsidRPr="00D448A5" w:rsidRDefault="001D5069" w:rsidP="00A47949">
            <w:pPr>
              <w:widowControl w:val="0"/>
              <w:pBdr>
                <w:top w:val="nil"/>
                <w:left w:val="nil"/>
                <w:bottom w:val="nil"/>
                <w:right w:val="nil"/>
                <w:between w:val="nil"/>
              </w:pBdr>
              <w:shd w:val="clear" w:color="auto" w:fill="E099E7"/>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ATENCIÓN A LA DIVERSIDAD Y A LAS DIFERENCIAS INDIVIDUALES</w:t>
            </w:r>
          </w:p>
        </w:tc>
      </w:tr>
      <w:tr w:rsidR="001D5069" w:rsidRPr="00D448A5" w:rsidTr="00A2301B">
        <w:tc>
          <w:tcPr>
            <w:tcW w:w="15299" w:type="dxa"/>
            <w:shd w:val="clear" w:color="auto" w:fill="auto"/>
            <w:tcMar>
              <w:top w:w="100" w:type="dxa"/>
              <w:left w:w="100" w:type="dxa"/>
              <w:bottom w:w="100" w:type="dxa"/>
              <w:right w:w="100" w:type="dxa"/>
            </w:tcMar>
          </w:tcPr>
          <w:p w:rsidR="001D5069" w:rsidRPr="00D448A5" w:rsidRDefault="001D5069"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 xml:space="preserve">MEDIDAS GENERALES: </w:t>
            </w:r>
            <w:sdt>
              <w:sdtPr>
                <w:rPr>
                  <w:rFonts w:ascii="Comic Sans MS" w:hAnsi="Comic Sans MS" w:cstheme="majorHAnsi"/>
                  <w:sz w:val="21"/>
                  <w:szCs w:val="21"/>
                </w:rPr>
                <w:tag w:val="goog_rdk_18"/>
                <w:id w:val="1106463231"/>
                <w:showingPlcHdr/>
              </w:sdtPr>
              <w:sdtContent/>
            </w:sdt>
          </w:p>
          <w:p w:rsidR="001D5069" w:rsidRPr="00D448A5" w:rsidRDefault="001D5069" w:rsidP="00A47949">
            <w:pPr>
              <w:spacing w:line="240" w:lineRule="auto"/>
              <w:rPr>
                <w:rFonts w:ascii="Comic Sans MS" w:eastAsia="Calibri" w:hAnsi="Comic Sans MS" w:cstheme="majorHAnsi"/>
                <w:sz w:val="21"/>
                <w:szCs w:val="21"/>
              </w:rPr>
            </w:pPr>
          </w:p>
          <w:p w:rsidR="001D5069" w:rsidRPr="00D448A5" w:rsidRDefault="001D5069" w:rsidP="00A47949">
            <w:pPr>
              <w:widowControl w:val="0"/>
              <w:spacing w:line="240" w:lineRule="auto"/>
              <w:rPr>
                <w:rFonts w:ascii="Comic Sans MS" w:eastAsia="Calibri" w:hAnsi="Comic Sans MS" w:cstheme="majorHAnsi"/>
                <w:sz w:val="21"/>
                <w:szCs w:val="21"/>
              </w:rPr>
            </w:pPr>
          </w:p>
        </w:tc>
      </w:tr>
    </w:tbl>
    <w:p w:rsidR="00350EDD" w:rsidRDefault="00350EDD" w:rsidP="00350EDD"/>
    <w:p w:rsidR="00350EDD" w:rsidRDefault="00350EDD" w:rsidP="00350EDD"/>
    <w:tbl>
      <w:tblPr>
        <w:tblW w:w="15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680"/>
        <w:gridCol w:w="2221"/>
        <w:gridCol w:w="2221"/>
        <w:gridCol w:w="2221"/>
        <w:gridCol w:w="2221"/>
        <w:gridCol w:w="2636"/>
      </w:tblGrid>
      <w:tr w:rsidR="00350EDD" w:rsidRPr="00D448A5" w:rsidTr="00A47949">
        <w:trPr>
          <w:trHeight w:val="247"/>
          <w:jc w:val="center"/>
        </w:trPr>
        <w:tc>
          <w:tcPr>
            <w:tcW w:w="15200" w:type="dxa"/>
            <w:gridSpan w:val="6"/>
            <w:shd w:val="clear" w:color="auto" w:fill="8BE7AD"/>
            <w:tcMar>
              <w:top w:w="100" w:type="dxa"/>
              <w:left w:w="100" w:type="dxa"/>
              <w:bottom w:w="100" w:type="dxa"/>
              <w:right w:w="100" w:type="dxa"/>
            </w:tcMar>
          </w:tcPr>
          <w:p w:rsidR="00350EDD" w:rsidRPr="00D448A5" w:rsidRDefault="00350EDD" w:rsidP="00A47949">
            <w:pPr>
              <w:widowControl w:val="0"/>
              <w:tabs>
                <w:tab w:val="center" w:pos="7500"/>
                <w:tab w:val="left" w:pos="12446"/>
              </w:tabs>
              <w:rPr>
                <w:rFonts w:ascii="Comic Sans MS" w:eastAsia="Calibri" w:hAnsi="Comic Sans MS" w:cstheme="majorHAnsi"/>
                <w:b/>
                <w:sz w:val="21"/>
                <w:szCs w:val="21"/>
              </w:rPr>
            </w:pPr>
            <w:r w:rsidRPr="00D448A5">
              <w:rPr>
                <w:rFonts w:ascii="Comic Sans MS" w:hAnsi="Comic Sans MS" w:cstheme="majorHAnsi"/>
                <w:sz w:val="21"/>
                <w:szCs w:val="21"/>
              </w:rPr>
              <w:tab/>
            </w:r>
            <w:sdt>
              <w:sdtPr>
                <w:rPr>
                  <w:rFonts w:ascii="Comic Sans MS" w:hAnsi="Comic Sans MS" w:cstheme="majorHAnsi"/>
                  <w:sz w:val="21"/>
                  <w:szCs w:val="21"/>
                </w:rPr>
                <w:tag w:val="goog_rdk_20"/>
                <w:id w:val="659971668"/>
                <w:showingPlcHdr/>
              </w:sdtPr>
              <w:sdtEndPr>
                <w:rPr>
                  <w:shd w:val="clear" w:color="auto" w:fill="8BE7AD"/>
                </w:rPr>
              </w:sdtEndPr>
              <w:sdtContent/>
            </w:sdt>
            <w:r w:rsidRPr="00D448A5">
              <w:rPr>
                <w:rFonts w:ascii="Comic Sans MS" w:eastAsia="Calibri" w:hAnsi="Comic Sans MS" w:cstheme="majorHAnsi"/>
                <w:b/>
                <w:sz w:val="21"/>
                <w:szCs w:val="21"/>
                <w:shd w:val="clear" w:color="auto" w:fill="8BE7AD"/>
              </w:rPr>
              <w:t>VALORACIÓN DE LO APRENDIDO EN LA UNIDAD</w:t>
            </w:r>
            <w:r w:rsidRPr="00D448A5">
              <w:rPr>
                <w:rFonts w:ascii="Comic Sans MS" w:eastAsia="Calibri" w:hAnsi="Comic Sans MS" w:cstheme="majorHAnsi"/>
                <w:b/>
                <w:sz w:val="21"/>
                <w:szCs w:val="21"/>
                <w:shd w:val="clear" w:color="auto" w:fill="8BE7AD"/>
              </w:rPr>
              <w:tab/>
            </w:r>
          </w:p>
        </w:tc>
      </w:tr>
      <w:tr w:rsidR="00350EDD" w:rsidRPr="00D448A5" w:rsidTr="00A47949">
        <w:trPr>
          <w:jc w:val="center"/>
        </w:trPr>
        <w:tc>
          <w:tcPr>
            <w:tcW w:w="3680" w:type="dxa"/>
            <w:shd w:val="clear" w:color="auto" w:fill="EFEFEF"/>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CRITERIO DE EVALUACIÓN:</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IN (1 a 4)</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SU (5)</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BI (6)</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NT (7 a 8)</w:t>
            </w:r>
          </w:p>
        </w:tc>
        <w:tc>
          <w:tcPr>
            <w:tcW w:w="2636"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SB (9 a 10)</w:t>
            </w:r>
          </w:p>
        </w:tc>
      </w:tr>
      <w:tr w:rsidR="00350EDD" w:rsidRPr="00D448A5" w:rsidTr="00A47949">
        <w:trPr>
          <w:jc w:val="center"/>
        </w:trPr>
        <w:tc>
          <w:tcPr>
            <w:tcW w:w="368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636"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r w:rsidR="00350EDD" w:rsidRPr="00D448A5" w:rsidTr="00A47949">
        <w:trPr>
          <w:jc w:val="center"/>
        </w:trPr>
        <w:tc>
          <w:tcPr>
            <w:tcW w:w="368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636"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r w:rsidR="00350EDD" w:rsidRPr="00D448A5" w:rsidTr="00A47949">
        <w:trPr>
          <w:jc w:val="center"/>
        </w:trPr>
        <w:tc>
          <w:tcPr>
            <w:tcW w:w="368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636"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bl>
    <w:p w:rsidR="00350EDD" w:rsidRDefault="00350EDD" w:rsidP="00350EDD"/>
    <w:p w:rsidR="00350EDD" w:rsidRDefault="00350EDD" w:rsidP="00350EDD"/>
    <w:tbl>
      <w:tblPr>
        <w:tblW w:w="151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824"/>
        <w:gridCol w:w="1826"/>
        <w:gridCol w:w="1701"/>
        <w:gridCol w:w="1853"/>
        <w:gridCol w:w="1984"/>
      </w:tblGrid>
      <w:tr w:rsidR="00350EDD" w:rsidRPr="00D448A5" w:rsidTr="00A47949">
        <w:trPr>
          <w:trHeight w:val="336"/>
          <w:jc w:val="center"/>
        </w:trPr>
        <w:tc>
          <w:tcPr>
            <w:tcW w:w="15188" w:type="dxa"/>
            <w:gridSpan w:val="5"/>
            <w:shd w:val="clear" w:color="auto" w:fill="52F0EE"/>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shd w:val="clear" w:color="auto" w:fill="52F0EE"/>
              <w:tabs>
                <w:tab w:val="left" w:pos="1427"/>
                <w:tab w:val="center" w:pos="7418"/>
              </w:tabs>
              <w:rPr>
                <w:rFonts w:ascii="Comic Sans MS" w:eastAsia="Calibri" w:hAnsi="Comic Sans MS" w:cstheme="majorHAnsi"/>
                <w:b/>
                <w:sz w:val="21"/>
                <w:szCs w:val="21"/>
              </w:rPr>
            </w:pPr>
            <w:r w:rsidRPr="00D448A5">
              <w:rPr>
                <w:rFonts w:ascii="Comic Sans MS" w:eastAsia="Calibri" w:hAnsi="Comic Sans MS" w:cstheme="majorHAnsi"/>
                <w:sz w:val="21"/>
                <w:szCs w:val="21"/>
              </w:rPr>
              <w:tab/>
            </w:r>
            <w:r w:rsidRPr="00D448A5">
              <w:rPr>
                <w:rFonts w:ascii="Comic Sans MS" w:eastAsia="Calibri" w:hAnsi="Comic Sans MS" w:cstheme="majorHAnsi"/>
                <w:sz w:val="21"/>
                <w:szCs w:val="21"/>
              </w:rPr>
              <w:tab/>
            </w:r>
            <w:sdt>
              <w:sdtPr>
                <w:rPr>
                  <w:rFonts w:ascii="Comic Sans MS" w:hAnsi="Comic Sans MS" w:cstheme="majorHAnsi"/>
                  <w:sz w:val="21"/>
                  <w:szCs w:val="21"/>
                </w:rPr>
                <w:tag w:val="goog_rdk_21"/>
                <w:id w:val="-63563504"/>
              </w:sdtPr>
              <w:sdtContent/>
            </w:sdt>
            <w:r w:rsidRPr="00D448A5">
              <w:rPr>
                <w:rFonts w:ascii="Comic Sans MS" w:eastAsia="Calibri" w:hAnsi="Comic Sans MS" w:cstheme="majorHAnsi"/>
                <w:b/>
                <w:sz w:val="21"/>
                <w:szCs w:val="21"/>
              </w:rPr>
              <w:t>AUTOEVALUACIÓN DE LA PRÁCTICA DOCENTE</w:t>
            </w:r>
          </w:p>
        </w:tc>
      </w:tr>
      <w:tr w:rsidR="00350EDD" w:rsidRPr="00D448A5" w:rsidTr="00A47949">
        <w:trPr>
          <w:jc w:val="center"/>
        </w:trPr>
        <w:tc>
          <w:tcPr>
            <w:tcW w:w="7824"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color w:val="FF9900"/>
                <w:sz w:val="21"/>
                <w:szCs w:val="21"/>
              </w:rPr>
            </w:pPr>
            <w:r w:rsidRPr="00D448A5">
              <w:rPr>
                <w:rFonts w:ascii="Comic Sans MS" w:eastAsia="Calibri" w:hAnsi="Comic Sans MS" w:cstheme="majorHAnsi"/>
                <w:b/>
                <w:sz w:val="21"/>
                <w:szCs w:val="21"/>
              </w:rPr>
              <w:t>INDICADORES</w:t>
            </w:r>
          </w:p>
        </w:tc>
        <w:tc>
          <w:tcPr>
            <w:tcW w:w="1826"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INADECUADO</w:t>
            </w:r>
          </w:p>
        </w:tc>
        <w:tc>
          <w:tcPr>
            <w:tcW w:w="1701"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MEJORABLE</w:t>
            </w:r>
          </w:p>
        </w:tc>
        <w:tc>
          <w:tcPr>
            <w:tcW w:w="1853"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ADECUADO</w:t>
            </w:r>
          </w:p>
        </w:tc>
        <w:tc>
          <w:tcPr>
            <w:tcW w:w="1984"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MUY ADECUADO</w:t>
            </w: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Resultados de la evaluación de la materia.</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Adecuación de los materiales y recursos didácticos.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Eficacia de las medidas de atención a la diversidad y a las diferencias individuales.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 xml:space="preserve">Utilización de instrumentos de evaluación variados, diversos, accesibles y </w:t>
            </w:r>
            <w:r w:rsidRPr="00D448A5">
              <w:rPr>
                <w:rFonts w:ascii="Comic Sans MS" w:eastAsia="Calibri" w:hAnsi="Comic Sans MS" w:cstheme="majorHAnsi"/>
                <w:sz w:val="21"/>
                <w:szCs w:val="21"/>
              </w:rPr>
              <w:lastRenderedPageBreak/>
              <w:t>adaptados.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lastRenderedPageBreak/>
              <w:t>Métodos didácticos y pedagógicos.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bl>
    <w:p w:rsidR="00350EDD" w:rsidRDefault="00350EDD" w:rsidP="00350EDD"/>
    <w:p w:rsidR="00E05D70" w:rsidRDefault="00E05D70" w:rsidP="00E05D70"/>
    <w:p w:rsidR="00E05D70" w:rsidRDefault="00E05D70" w:rsidP="00E05D70"/>
    <w:p w:rsidR="00386B77" w:rsidRDefault="00386B77" w:rsidP="00E05D70"/>
    <w:p w:rsidR="00386B77" w:rsidRDefault="00386B77" w:rsidP="00E05D70">
      <w:r>
        <w:rPr>
          <w:lang w:val="es-ES"/>
        </w:rPr>
        <w:t>ANEXO II</w:t>
      </w:r>
    </w:p>
    <w:p w:rsidR="00386B77" w:rsidRDefault="00386B77" w:rsidP="00E05D70"/>
    <w:tbl>
      <w:tblPr>
        <w:tblpPr w:leftFromText="141" w:rightFromText="141" w:vertAnchor="page" w:horzAnchor="margin" w:tblpXSpec="center" w:tblpY="1034"/>
        <w:tblW w:w="16018"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350EDD" w:rsidRPr="00350EDD" w:rsidTr="00A47949">
        <w:tc>
          <w:tcPr>
            <w:tcW w:w="1418" w:type="dxa"/>
            <w:tcBorders>
              <w:top w:val="single" w:sz="12" w:space="0" w:color="000000"/>
              <w:left w:val="single" w:sz="12" w:space="0" w:color="000000"/>
              <w:bottom w:val="single" w:sz="8" w:space="0" w:color="000000"/>
            </w:tcBorders>
            <w:shd w:val="clear" w:color="auto" w:fill="FFFF00"/>
            <w:vAlign w:val="center"/>
          </w:tcPr>
          <w:p w:rsidR="00350EDD" w:rsidRPr="00350EDD" w:rsidRDefault="00350EDD" w:rsidP="00350EDD">
            <w:r w:rsidRPr="00350EDD">
              <w:rPr>
                <w:b/>
                <w:lang w:val="es-ES"/>
              </w:rPr>
              <w:lastRenderedPageBreak/>
              <w:t>Evaluación 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rsidR="00350EDD" w:rsidRPr="00350EDD" w:rsidRDefault="00350EDD" w:rsidP="00350EDD">
            <w:r w:rsidRPr="00350EDD">
              <w:rPr>
                <w:b/>
                <w:lang w:val="es-ES"/>
              </w:rPr>
              <w:t>A NIVEL DE 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rsidR="00350EDD" w:rsidRPr="00350EDD" w:rsidRDefault="00350EDD" w:rsidP="00350EDD">
            <w:r w:rsidRPr="00350EDD">
              <w:rPr>
                <w:b/>
                <w:lang w:val="es-ES"/>
              </w:rPr>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rsidR="00350EDD" w:rsidRPr="00350EDD" w:rsidRDefault="00350EDD" w:rsidP="00350EDD">
            <w:r w:rsidRPr="00350EDD">
              <w:rPr>
                <w:b/>
                <w:lang w:val="es-ES"/>
              </w:rPr>
              <w:t>A NIVEL INDIVIDUAL</w:t>
            </w:r>
          </w:p>
        </w:tc>
      </w:tr>
      <w:tr w:rsidR="00350EDD" w:rsidRPr="00350EDD" w:rsidTr="00A47949">
        <w:tc>
          <w:tcPr>
            <w:tcW w:w="1418"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pPr>
              <w:rPr>
                <w:b/>
              </w:rPr>
            </w:pPr>
          </w:p>
        </w:tc>
        <w:tc>
          <w:tcPr>
            <w:tcW w:w="425"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992" w:type="dxa"/>
            <w:gridSpan w:val="3"/>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r w:rsidRPr="00350EDD">
              <w:rPr>
                <w:lang w:val="es-ES"/>
              </w:rPr>
              <w:t>Programas preventivos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Metodologías que 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Organización flexible de espacios y tiempos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Técnica de modificación de conducta</w:t>
            </w:r>
          </w:p>
        </w:tc>
        <w:tc>
          <w:tcPr>
            <w:tcW w:w="283" w:type="dxa"/>
            <w:tcBorders>
              <w:top w:val="single" w:sz="8" w:space="0" w:color="000000"/>
              <w:left w:val="single" w:sz="8" w:space="0" w:color="000000"/>
              <w:bottom w:val="single" w:sz="8" w:space="0" w:color="000000"/>
            </w:tcBorders>
            <w:vAlign w:val="center"/>
          </w:tcPr>
          <w:p w:rsidR="00350EDD" w:rsidRPr="00350EDD" w:rsidRDefault="00350EDD" w:rsidP="00350EDD"/>
        </w:tc>
        <w:tc>
          <w:tcPr>
            <w:tcW w:w="1134" w:type="dxa"/>
            <w:gridSpan w:val="4"/>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Métodos de 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rsidR="00350EDD" w:rsidRPr="00350EDD" w:rsidRDefault="00350EDD" w:rsidP="00350EDD">
            <w:r w:rsidRPr="00350EDD">
              <w:rPr>
                <w:lang w:val="es-ES"/>
              </w:rPr>
              <w:t>Adaptaciones en el formato de las pruebas escritas de evaluación.</w:t>
            </w:r>
          </w:p>
        </w:tc>
      </w:tr>
      <w:tr w:rsidR="00350EDD" w:rsidRPr="00350EDD" w:rsidTr="00A47949">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rsidR="00350EDD" w:rsidRPr="00350EDD" w:rsidRDefault="00350EDD" w:rsidP="00350EDD">
            <w:r w:rsidRPr="00350EDD">
              <w:rPr>
                <w:b/>
                <w:lang w:val="es-ES"/>
              </w:rPr>
              <w:t>ALUMNADO (iniciales)</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 xml:space="preserve">Flexibilidad horaria para que las </w:t>
            </w:r>
            <w:proofErr w:type="spellStart"/>
            <w:r w:rsidRPr="00350EDD">
              <w:rPr>
                <w:lang w:val="es-ES"/>
              </w:rPr>
              <w:t>activs</w:t>
            </w:r>
            <w:proofErr w:type="spellEnd"/>
            <w:r w:rsidRPr="00350EDD">
              <w:rPr>
                <w:lang w:val="es-ES"/>
              </w:rPr>
              <w:t xml:space="preserve">. </w:t>
            </w:r>
            <w:proofErr w:type="gramStart"/>
            <w:r w:rsidRPr="00350EDD">
              <w:rPr>
                <w:lang w:val="es-ES"/>
              </w:rPr>
              <w:t>y</w:t>
            </w:r>
            <w:proofErr w:type="gramEnd"/>
            <w:r w:rsidRPr="00350EDD">
              <w:rPr>
                <w:lang w:val="es-ES"/>
              </w:rPr>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refuerzo.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ampliación</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Uso de las T.I.C.</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rsidR="00350EDD" w:rsidRPr="00350EDD" w:rsidRDefault="00350EDD" w:rsidP="00350EDD">
            <w:r w:rsidRPr="00350EDD">
              <w:rPr>
                <w:lang w:val="es-ES"/>
              </w:rPr>
              <w:t>Permanencia en el curso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Habilidades.</w:t>
            </w:r>
          </w:p>
        </w:tc>
        <w:tc>
          <w:tcPr>
            <w:tcW w:w="425"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Contrato.</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Economía de fichas.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Registros.</w:t>
            </w:r>
          </w:p>
        </w:tc>
        <w:tc>
          <w:tcPr>
            <w:tcW w:w="283"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Programa de ampliación.</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Observación.</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Portafolio.</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Diario de Clase.</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 anecdótico.</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rsidR="00350EDD" w:rsidRPr="00350EDD" w:rsidRDefault="00350EDD" w:rsidP="00350EDD">
            <w:r w:rsidRPr="00350EDD">
              <w:rPr>
                <w:lang w:val="es-ES"/>
              </w:rPr>
              <w:t>Adaptación de tiempo o espacio.</w:t>
            </w:r>
          </w:p>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bl>
    <w:p w:rsidR="00734D1C" w:rsidRPr="00350EDD" w:rsidRDefault="00734D1C" w:rsidP="00E05D70"/>
    <w:p w:rsidR="00734D1C" w:rsidRDefault="00734D1C" w:rsidP="00E05D70"/>
    <w:p w:rsidR="00734D1C" w:rsidRDefault="00734D1C" w:rsidP="00E05D70"/>
    <w:p w:rsidR="00734D1C" w:rsidRDefault="00734D1C" w:rsidP="00E05D70"/>
    <w:p w:rsidR="00734D1C" w:rsidRDefault="00734D1C" w:rsidP="00E05D70"/>
    <w:p w:rsidR="00386B77" w:rsidRDefault="00386B77" w:rsidP="00E05D70"/>
    <w:p w:rsidR="00386B77" w:rsidRDefault="00386B77" w:rsidP="00E05D70">
      <w:r>
        <w:t>ANEXO III</w:t>
      </w:r>
    </w:p>
    <w:p w:rsidR="00386B77" w:rsidRDefault="00386B77" w:rsidP="004D462B"/>
    <w:p w:rsidR="00734D1C" w:rsidRDefault="00734D1C" w:rsidP="004D462B">
      <w:pPr>
        <w:ind w:left="2124" w:firstLine="708"/>
      </w:pPr>
      <w:r w:rsidRPr="00734D1C">
        <w:rPr>
          <w:lang w:val="es-ES"/>
        </w:rPr>
        <w:t>LISTA DE COTEJO DE LA PROGRAMACIÓN DIDÁCTICA.</w:t>
      </w:r>
    </w:p>
    <w:p w:rsidR="00734D1C" w:rsidRPr="00734D1C" w:rsidRDefault="00734D1C" w:rsidP="00734D1C"/>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0"/>
        <w:gridCol w:w="708"/>
        <w:gridCol w:w="709"/>
        <w:gridCol w:w="6095"/>
      </w:tblGrid>
      <w:tr w:rsidR="00734D1C" w:rsidRPr="00734D1C" w:rsidTr="00350EDD">
        <w:trPr>
          <w:trHeight w:val="311"/>
        </w:trPr>
        <w:tc>
          <w:tcPr>
            <w:tcW w:w="6940" w:type="dxa"/>
          </w:tcPr>
          <w:p w:rsidR="00734D1C" w:rsidRPr="00734D1C" w:rsidRDefault="00734D1C" w:rsidP="00734D1C">
            <w:pPr>
              <w:rPr>
                <w:b/>
              </w:rPr>
            </w:pPr>
            <w:r w:rsidRPr="00734D1C">
              <w:rPr>
                <w:b/>
                <w:lang w:val="es-ES"/>
              </w:rPr>
              <w:t>INDICADOR</w:t>
            </w:r>
          </w:p>
        </w:tc>
        <w:tc>
          <w:tcPr>
            <w:tcW w:w="708" w:type="dxa"/>
          </w:tcPr>
          <w:p w:rsidR="00734D1C" w:rsidRPr="00734D1C" w:rsidRDefault="00734D1C" w:rsidP="00734D1C">
            <w:pPr>
              <w:rPr>
                <w:b/>
              </w:rPr>
            </w:pPr>
            <w:r w:rsidRPr="00734D1C">
              <w:rPr>
                <w:b/>
                <w:lang w:val="es-ES"/>
              </w:rPr>
              <w:t>Si</w:t>
            </w:r>
          </w:p>
        </w:tc>
        <w:tc>
          <w:tcPr>
            <w:tcW w:w="709" w:type="dxa"/>
          </w:tcPr>
          <w:p w:rsidR="00734D1C" w:rsidRPr="00734D1C" w:rsidRDefault="00734D1C" w:rsidP="00734D1C">
            <w:pPr>
              <w:rPr>
                <w:b/>
              </w:rPr>
            </w:pPr>
            <w:r w:rsidRPr="00734D1C">
              <w:rPr>
                <w:b/>
                <w:lang w:val="es-ES"/>
              </w:rPr>
              <w:t>No</w:t>
            </w:r>
          </w:p>
        </w:tc>
        <w:tc>
          <w:tcPr>
            <w:tcW w:w="6095" w:type="dxa"/>
          </w:tcPr>
          <w:p w:rsidR="00734D1C" w:rsidRPr="00734D1C" w:rsidRDefault="00734D1C" w:rsidP="00734D1C">
            <w:pPr>
              <w:rPr>
                <w:b/>
              </w:rPr>
            </w:pPr>
            <w:r w:rsidRPr="00734D1C">
              <w:rPr>
                <w:b/>
                <w:lang w:val="es-ES"/>
              </w:rPr>
              <w:t>Observaciones</w:t>
            </w:r>
          </w:p>
        </w:tc>
      </w:tr>
      <w:tr w:rsidR="00734D1C" w:rsidRPr="00734D1C" w:rsidTr="00350EDD">
        <w:trPr>
          <w:trHeight w:val="311"/>
        </w:trPr>
        <w:tc>
          <w:tcPr>
            <w:tcW w:w="6940" w:type="dxa"/>
          </w:tcPr>
          <w:p w:rsidR="00734D1C" w:rsidRPr="00734D1C" w:rsidRDefault="00734D1C" w:rsidP="00734D1C">
            <w:r w:rsidRPr="00734D1C">
              <w:rPr>
                <w:lang w:val="es-ES"/>
              </w:rPr>
              <w:t xml:space="preserve">La composición del equipo de ciclo está </w:t>
            </w:r>
            <w:r w:rsidR="004D462B">
              <w:rPr>
                <w:lang w:val="es-ES"/>
              </w:rPr>
              <w:t>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asignación de las áreas a los componentes del equipo de ciclo está 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68"/>
        </w:trPr>
        <w:tc>
          <w:tcPr>
            <w:tcW w:w="6940" w:type="dxa"/>
          </w:tcPr>
          <w:p w:rsidR="00734D1C" w:rsidRPr="00734D1C" w:rsidRDefault="00734D1C" w:rsidP="00734D1C">
            <w:r w:rsidRPr="00734D1C">
              <w:rPr>
                <w:lang w:val="es-ES"/>
              </w:rPr>
              <w:t xml:space="preserve">La programación didáctica del área contempla las principales referencias legislativas que influyen en su </w:t>
            </w:r>
            <w:r w:rsidR="004D462B">
              <w:rPr>
                <w:lang w:val="es-ES"/>
              </w:rPr>
              <w:t>desarrollo.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programación didáctica del área es acorde con los objetivos/líneas estratégicas del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14"/>
        </w:trPr>
        <w:tc>
          <w:tcPr>
            <w:tcW w:w="6940" w:type="dxa"/>
          </w:tcPr>
          <w:p w:rsidR="00734D1C" w:rsidRPr="00734D1C" w:rsidRDefault="00734D1C" w:rsidP="00734D1C">
            <w:r w:rsidRPr="00734D1C">
              <w:rPr>
                <w:lang w:val="es-ES"/>
              </w:rPr>
              <w:t>La programación didáctica contempla la finalidad y características del área y es acorde con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relación de los elementos curriculares del área es la determinada en el anexo correspondiente.</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7"/>
        </w:trPr>
        <w:tc>
          <w:tcPr>
            <w:tcW w:w="6940" w:type="dxa"/>
          </w:tcPr>
          <w:p w:rsidR="00734D1C" w:rsidRPr="00734D1C" w:rsidRDefault="00734D1C" w:rsidP="00734D1C">
            <w:r w:rsidRPr="00734D1C">
              <w:rPr>
                <w:lang w:val="es-ES"/>
              </w:rPr>
              <w:t>La concreción de los saberes básicos del área es acorde al proyecto educativo y a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distribución temporal de los elementos curriculares a lo largo del curso es realista, adecuada a la distribución de semanas por trimestre escolar.</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28"/>
        </w:trPr>
        <w:tc>
          <w:tcPr>
            <w:tcW w:w="6940" w:type="dxa"/>
          </w:tcPr>
          <w:p w:rsidR="00734D1C" w:rsidRPr="00734D1C" w:rsidRDefault="00734D1C" w:rsidP="00734D1C">
            <w:r w:rsidRPr="00734D1C">
              <w:rPr>
                <w:lang w:val="es-ES"/>
              </w:rPr>
              <w:t>La planificación de elementos en los planes y programas está integrada con el resto de elementos de la programación.</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80"/>
        </w:trPr>
        <w:tc>
          <w:tcPr>
            <w:tcW w:w="6940" w:type="dxa"/>
          </w:tcPr>
          <w:p w:rsidR="00734D1C" w:rsidRPr="00734D1C" w:rsidRDefault="00734D1C" w:rsidP="00734D1C">
            <w:r w:rsidRPr="00734D1C">
              <w:rPr>
                <w:lang w:val="es-ES"/>
              </w:rPr>
              <w:t>La contribución del área a las competencias clave está detallada.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 xml:space="preserve">Los objetivos generales de la etapa a los que </w:t>
            </w:r>
            <w:r w:rsidR="004D462B" w:rsidRPr="00734D1C">
              <w:rPr>
                <w:lang w:val="es-ES"/>
              </w:rPr>
              <w:t>contribuye</w:t>
            </w:r>
            <w:r w:rsidRPr="00734D1C">
              <w:rPr>
                <w:lang w:val="es-ES"/>
              </w:rPr>
              <w:t xml:space="preserve"> el área son los determinados en el decreto de la etapa.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58"/>
        </w:trPr>
        <w:tc>
          <w:tcPr>
            <w:tcW w:w="6940" w:type="dxa"/>
          </w:tcPr>
          <w:p w:rsidR="00734D1C" w:rsidRPr="00734D1C" w:rsidRDefault="00734D1C" w:rsidP="00734D1C">
            <w:r w:rsidRPr="00734D1C">
              <w:rPr>
                <w:lang w:val="es-ES"/>
              </w:rPr>
              <w:t xml:space="preserve">El desarrollo de los principios pedagógicos de la etapa en el área está alineado con los principios pedagógicos del decreto de la etapa </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1104"/>
        </w:trPr>
        <w:tc>
          <w:tcPr>
            <w:tcW w:w="6940" w:type="dxa"/>
          </w:tcPr>
          <w:p w:rsidR="00734D1C" w:rsidRPr="00734D1C" w:rsidRDefault="00734D1C" w:rsidP="00734D1C">
            <w:r w:rsidRPr="00734D1C">
              <w:rPr>
                <w:lang w:val="es-ES"/>
              </w:rPr>
              <w:lastRenderedPageBreak/>
              <w:t>Existe algún principio pedagógico de la etapa especialmente relevante por estar vinculado a los objetivos generales del centro a través de planes y programas y se encuentra detallado y desarrollado conforme a lo dispuesto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63"/>
        </w:trPr>
        <w:tc>
          <w:tcPr>
            <w:tcW w:w="6940" w:type="dxa"/>
            <w:tcBorders>
              <w:bottom w:val="single" w:sz="4" w:space="0" w:color="auto"/>
            </w:tcBorders>
          </w:tcPr>
          <w:p w:rsidR="00734D1C" w:rsidRPr="00734D1C" w:rsidRDefault="00734D1C" w:rsidP="00734D1C">
            <w:pPr>
              <w:rPr>
                <w:b/>
              </w:rPr>
            </w:pPr>
            <w:r w:rsidRPr="00734D1C">
              <w:rPr>
                <w:lang w:val="es-ES"/>
              </w:rPr>
              <w:t>Las estrategias metodológicas empleadas en el área están detalladas y son coherentes con las situaciones de aprendizaje y las competencias específicas del área.</w:t>
            </w:r>
          </w:p>
        </w:tc>
        <w:tc>
          <w:tcPr>
            <w:tcW w:w="708"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709"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6095"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r>
      <w:tr w:rsidR="00734D1C" w:rsidRPr="00734D1C" w:rsidTr="00350EDD">
        <w:trPr>
          <w:trHeight w:val="837"/>
        </w:trPr>
        <w:tc>
          <w:tcPr>
            <w:tcW w:w="6940" w:type="dxa"/>
          </w:tcPr>
          <w:p w:rsidR="00734D1C" w:rsidRPr="00734D1C" w:rsidRDefault="00734D1C" w:rsidP="00734D1C">
            <w:r w:rsidRPr="00734D1C">
              <w:rPr>
                <w:lang w:val="es-ES"/>
              </w:rPr>
              <w:t>Los instrumentos empleados en la evaluación del área están detallados y son variados,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96"/>
        </w:trPr>
        <w:tc>
          <w:tcPr>
            <w:tcW w:w="6940" w:type="dxa"/>
          </w:tcPr>
          <w:p w:rsidR="00734D1C" w:rsidRPr="00734D1C" w:rsidRDefault="00734D1C" w:rsidP="00734D1C">
            <w:r w:rsidRPr="00734D1C">
              <w:rPr>
                <w:lang w:val="es-ES"/>
              </w:rPr>
              <w:t>Los referentes en la evaluación del área están detallados y</w:t>
            </w:r>
          </w:p>
          <w:p w:rsidR="00734D1C" w:rsidRPr="00734D1C" w:rsidRDefault="00734D1C" w:rsidP="00734D1C">
            <w:proofErr w:type="gramStart"/>
            <w:r w:rsidRPr="00734D1C">
              <w:rPr>
                <w:lang w:val="es-ES"/>
              </w:rPr>
              <w:t>son</w:t>
            </w:r>
            <w:proofErr w:type="gramEnd"/>
            <w:r w:rsidRPr="00734D1C">
              <w:rPr>
                <w:lang w:val="es-ES"/>
              </w:rPr>
              <w:t xml:space="preserve">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determinación de la calificación del alumnado (indicadores) está detallada y es acorde/está vinculada a los criterios de evaluación establecidos.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 xml:space="preserve">Se concreta los efectos de la evaluación inicial en la programación del </w:t>
            </w:r>
            <w:proofErr w:type="gramStart"/>
            <w:r w:rsidRPr="00734D1C">
              <w:rPr>
                <w:lang w:val="es-ES"/>
              </w:rPr>
              <w:t>área .</w:t>
            </w:r>
            <w:proofErr w:type="gramEnd"/>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09"/>
        </w:trPr>
        <w:tc>
          <w:tcPr>
            <w:tcW w:w="6940" w:type="dxa"/>
          </w:tcPr>
          <w:p w:rsidR="00734D1C" w:rsidRPr="00734D1C" w:rsidRDefault="00734D1C" w:rsidP="00734D1C">
            <w:r w:rsidRPr="00734D1C">
              <w:rPr>
                <w:lang w:val="es-ES"/>
              </w:rPr>
              <w:t>El desarrollo de la ccl está planificado.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programan medidas de atención a la diversidad y a las diferencias individuales en el desarrollo del área, conforme a lo detallado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detallan y emplean recursos y materiales para el correcto desarrollo del área y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w:t>
            </w:r>
            <w:r w:rsidRPr="00734D1C">
              <w:rPr>
                <w:lang w:val="es-ES"/>
              </w:rPr>
              <w:tab/>
              <w:t>programan</w:t>
            </w:r>
            <w:r w:rsidRPr="00734D1C">
              <w:rPr>
                <w:lang w:val="es-ES"/>
              </w:rPr>
              <w:tab/>
              <w:t>actividades</w:t>
            </w:r>
            <w:r w:rsidRPr="00734D1C">
              <w:rPr>
                <w:lang w:val="es-ES"/>
              </w:rPr>
              <w:tab/>
              <w:t>complementarias</w:t>
            </w:r>
            <w:r w:rsidRPr="00734D1C">
              <w:rPr>
                <w:lang w:val="es-ES"/>
              </w:rPr>
              <w:tab/>
              <w:t>y extraescolares, relacionadas con la del área.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Existe relación entre la programación y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 detallan indicadores para evaluar el desarrollo de la programación didáctica.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bl>
    <w:p w:rsidR="00734D1C" w:rsidRPr="00734D1C" w:rsidRDefault="00734D1C" w:rsidP="00734D1C">
      <w:pPr>
        <w:sectPr w:rsidR="00734D1C" w:rsidRPr="00734D1C" w:rsidSect="00734D1C">
          <w:headerReference w:type="default" r:id="rId8"/>
          <w:pgSz w:w="16840" w:h="11910" w:orient="landscape"/>
          <w:pgMar w:top="720" w:right="720" w:bottom="720" w:left="720" w:header="1034" w:footer="1383" w:gutter="0"/>
          <w:cols w:space="720"/>
          <w:docGrid w:linePitch="299"/>
        </w:sectPr>
      </w:pPr>
    </w:p>
    <w:p w:rsidR="00350EDD" w:rsidRPr="00734D1C" w:rsidRDefault="00350EDD" w:rsidP="00350EDD"/>
    <w:sectPr w:rsidR="00350EDD" w:rsidRPr="00734D1C" w:rsidSect="00386B77">
      <w:headerReference w:type="even" r:id="rId9"/>
      <w:headerReference w:type="default" r:id="rId10"/>
      <w:footerReference w:type="even" r:id="rId11"/>
      <w:footerReference w:type="default" r:id="rId12"/>
      <w:headerReference w:type="first" r:id="rId13"/>
      <w:footerReference w:type="first" r:id="rId14"/>
      <w:pgSz w:w="16840" w:h="1190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97D" w:rsidRDefault="0048497D" w:rsidP="006C0A7D">
      <w:pPr>
        <w:spacing w:line="240" w:lineRule="auto"/>
      </w:pPr>
      <w:r>
        <w:separator/>
      </w:r>
    </w:p>
  </w:endnote>
  <w:endnote w:type="continuationSeparator" w:id="1">
    <w:p w:rsidR="0048497D" w:rsidRDefault="0048497D" w:rsidP="006C0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97D" w:rsidRDefault="0048497D" w:rsidP="006C0A7D">
      <w:pPr>
        <w:spacing w:line="240" w:lineRule="auto"/>
      </w:pPr>
      <w:r>
        <w:separator/>
      </w:r>
    </w:p>
  </w:footnote>
  <w:footnote w:type="continuationSeparator" w:id="1">
    <w:p w:rsidR="0048497D" w:rsidRDefault="0048497D" w:rsidP="006C0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1C" w:rsidRPr="00734D1C" w:rsidRDefault="00734D1C">
    <w:pPr>
      <w:pStyle w:val="Encabezado"/>
    </w:pPr>
    <w:r>
      <w:rPr>
        <w:lang w:val="es-ES"/>
      </w:rPr>
      <w:t xml:space="preserve">PROGRAMACIÓN DIDÁCTICA          </w:t>
    </w:r>
    <w:r w:rsidR="00D244F9">
      <w:t xml:space="preserve">EDUCACION FISICA </w:t>
    </w:r>
    <w:r w:rsidR="007D75F3">
      <w:rPr>
        <w:lang w:val="es-ES"/>
      </w:rPr>
      <w:t xml:space="preserve"> TERCER</w:t>
    </w:r>
    <w:r w:rsidR="00222EB8">
      <w:rPr>
        <w:lang w:val="es-ES"/>
      </w:rPr>
      <w:t>O</w:t>
    </w:r>
    <w:r w:rsidR="009A538E">
      <w:rPr>
        <w:lang w:val="es-ES"/>
      </w:rPr>
      <w:t xml:space="preserve">  CEIP CAROLA R</w:t>
    </w:r>
    <w:r>
      <w:rPr>
        <w:lang w:val="es-ES"/>
      </w:rPr>
      <w:t>IBED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rPr>
        <w:sz w:val="16"/>
        <w:szCs w:val="16"/>
      </w:rPr>
    </w:pPr>
    <w:r w:rsidRPr="005469AB">
      <w:rPr>
        <w:sz w:val="16"/>
        <w:szCs w:val="16"/>
        <w:lang w:val="es-ES"/>
      </w:rPr>
      <w:t xml:space="preserve">PROGRAMACIÓN DIDÁCTICA </w:t>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t>C.E.I.P. CAROLA RIBED</w:t>
    </w:r>
  </w:p>
  <w:p w:rsidR="005469AB" w:rsidRPr="005469AB" w:rsidRDefault="005469AB">
    <w:pPr>
      <w:pStyle w:val="Encabezado"/>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4"/>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C0A7D"/>
    <w:rsid w:val="00034030"/>
    <w:rsid w:val="000C5727"/>
    <w:rsid w:val="00157BB3"/>
    <w:rsid w:val="00167909"/>
    <w:rsid w:val="001D5069"/>
    <w:rsid w:val="00222EB8"/>
    <w:rsid w:val="003113C7"/>
    <w:rsid w:val="00350EDD"/>
    <w:rsid w:val="0035549D"/>
    <w:rsid w:val="00386B77"/>
    <w:rsid w:val="003B3523"/>
    <w:rsid w:val="004745AB"/>
    <w:rsid w:val="0048497D"/>
    <w:rsid w:val="004D462B"/>
    <w:rsid w:val="005469AB"/>
    <w:rsid w:val="0057772F"/>
    <w:rsid w:val="006C0A7D"/>
    <w:rsid w:val="00734D1C"/>
    <w:rsid w:val="00744CA6"/>
    <w:rsid w:val="007D75F3"/>
    <w:rsid w:val="009A538E"/>
    <w:rsid w:val="00C36075"/>
    <w:rsid w:val="00C57792"/>
    <w:rsid w:val="00CC2B31"/>
    <w:rsid w:val="00CC44BA"/>
    <w:rsid w:val="00CE0D42"/>
    <w:rsid w:val="00CF717D"/>
    <w:rsid w:val="00D244F9"/>
    <w:rsid w:val="00D448A5"/>
    <w:rsid w:val="00E05D70"/>
    <w:rsid w:val="00E559D6"/>
    <w:rsid w:val="00EC1BB5"/>
    <w:rsid w:val="00F434A7"/>
    <w:rsid w:val="00F466F2"/>
    <w:rsid w:val="00F93161"/>
    <w:rsid w:val="00F935F8"/>
    <w:rsid w:val="00FC57A6"/>
    <w:rsid w:val="00FF5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5ED0C-5041-4401-9531-A8D1F59E2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6483</Words>
  <Characters>35657</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5</cp:revision>
  <dcterms:created xsi:type="dcterms:W3CDTF">2023-11-26T11:44:00Z</dcterms:created>
  <dcterms:modified xsi:type="dcterms:W3CDTF">2024-01-12T09:16:00Z</dcterms:modified>
</cp:coreProperties>
</file>